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2"/>
        <w:tblW w:w="0" w:type="auto"/>
        <w:tblLook w:val="04A0" w:firstRow="1" w:lastRow="0" w:firstColumn="1" w:lastColumn="0" w:noHBand="0" w:noVBand="1"/>
      </w:tblPr>
      <w:tblGrid>
        <w:gridCol w:w="2048"/>
        <w:gridCol w:w="2636"/>
        <w:gridCol w:w="2636"/>
        <w:gridCol w:w="2238"/>
      </w:tblGrid>
      <w:tr w:rsidR="00E3753E" w:rsidRPr="00E166F2" w:rsidTr="00C04FD6">
        <w:trPr>
          <w:trHeight w:val="469"/>
        </w:trPr>
        <w:tc>
          <w:tcPr>
            <w:tcW w:w="2048" w:type="dxa"/>
            <w:vMerge w:val="restart"/>
            <w:shd w:val="clear" w:color="auto" w:fill="auto"/>
            <w:vAlign w:val="center"/>
          </w:tcPr>
          <w:p w:rsidR="00E3753E" w:rsidRPr="00E166F2" w:rsidRDefault="00E3753E" w:rsidP="00C17E94">
            <w:pPr>
              <w:spacing w:after="0"/>
              <w:jc w:val="center"/>
              <w:rPr>
                <w:rFonts w:ascii="Arial Narrow" w:eastAsia="Calibri" w:hAnsi="Arial Narrow"/>
                <w:sz w:val="20"/>
                <w:szCs w:val="20"/>
                <w:lang w:val="sr-Cyrl-BA"/>
              </w:rPr>
            </w:pPr>
            <w:r w:rsidRPr="00E166F2">
              <w:rPr>
                <w:rFonts w:ascii="Arial Narrow" w:eastAsia="Calibri" w:hAnsi="Arial Narrow"/>
                <w:noProof/>
                <w:sz w:val="20"/>
                <w:szCs w:val="20"/>
              </w:rPr>
              <w:drawing>
                <wp:inline distT="0" distB="0" distL="0" distR="0">
                  <wp:extent cx="742950" cy="7429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2"/>
            <w:tcBorders>
              <w:bottom w:val="single" w:sz="4" w:space="0" w:color="auto"/>
            </w:tcBorders>
            <w:vAlign w:val="center"/>
          </w:tcPr>
          <w:p w:rsidR="00AC5A5A" w:rsidRPr="00E166F2" w:rsidRDefault="00AC5A5A" w:rsidP="00AC5A5A">
            <w:pPr>
              <w:jc w:val="center"/>
              <w:rPr>
                <w:rFonts w:ascii="Arial Narrow" w:hAnsi="Arial Narrow"/>
                <w:b/>
                <w:sz w:val="20"/>
                <w:szCs w:val="20"/>
                <w:lang w:val="sr-Latn-BA"/>
              </w:rPr>
            </w:pPr>
            <w:r w:rsidRPr="00E166F2">
              <w:rPr>
                <w:rFonts w:ascii="Arial Narrow" w:hAnsi="Arial Narrow"/>
                <w:b/>
                <w:sz w:val="20"/>
                <w:szCs w:val="20"/>
                <w:lang w:val="sr-Latn-BA"/>
              </w:rPr>
              <w:t xml:space="preserve">UNIVERSITY OF EAST SARAJEVO </w:t>
            </w:r>
          </w:p>
          <w:p w:rsidR="00E3753E" w:rsidRPr="00E166F2" w:rsidRDefault="00AC5A5A" w:rsidP="00AC5A5A">
            <w:pPr>
              <w:spacing w:after="0"/>
              <w:jc w:val="center"/>
              <w:rPr>
                <w:rFonts w:ascii="Arial Narrow" w:eastAsia="Calibri" w:hAnsi="Arial Narrow"/>
                <w:b/>
                <w:sz w:val="20"/>
                <w:szCs w:val="20"/>
                <w:lang w:val="sr-Cyrl-BA"/>
              </w:rPr>
            </w:pPr>
            <w:r w:rsidRPr="00E166F2">
              <w:rPr>
                <w:rFonts w:ascii="Arial Narrow" w:hAnsi="Arial Narrow"/>
                <w:sz w:val="20"/>
                <w:szCs w:val="20"/>
                <w:lang w:val="sr-Latn-BA"/>
              </w:rPr>
              <w:t>Faculty of Medicine</w:t>
            </w:r>
          </w:p>
        </w:tc>
        <w:tc>
          <w:tcPr>
            <w:tcW w:w="2238" w:type="dxa"/>
            <w:vMerge w:val="restart"/>
            <w:vAlign w:val="center"/>
          </w:tcPr>
          <w:p w:rsidR="00E3753E" w:rsidRPr="00E166F2" w:rsidRDefault="00812493" w:rsidP="00F42FF5">
            <w:pPr>
              <w:jc w:val="center"/>
              <w:rPr>
                <w:rFonts w:ascii="Arial Narrow" w:hAnsi="Arial Narrow"/>
                <w:sz w:val="20"/>
                <w:szCs w:val="20"/>
                <w:lang w:val="sr-Cyrl-BA"/>
              </w:rPr>
            </w:pPr>
            <w:r w:rsidRPr="00E166F2">
              <w:rPr>
                <w:rFonts w:ascii="Arial Narrow" w:hAnsi="Arial Narrow"/>
                <w:noProof/>
                <w:sz w:val="20"/>
                <w:szCs w:val="20"/>
              </w:rPr>
              <w:drawing>
                <wp:anchor distT="0" distB="0" distL="114300" distR="114300" simplePos="0" relativeHeight="251659264" behindDoc="0" locked="0" layoutInCell="1" allowOverlap="1">
                  <wp:simplePos x="0" y="0"/>
                  <wp:positionH relativeFrom="margin">
                    <wp:posOffset>286004</wp:posOffset>
                  </wp:positionH>
                  <wp:positionV relativeFrom="paragraph">
                    <wp:posOffset>111150</wp:posOffset>
                  </wp:positionV>
                  <wp:extent cx="834288" cy="790042"/>
                  <wp:effectExtent l="19050" t="0" r="254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835660" cy="789940"/>
                          </a:xfrm>
                          <a:prstGeom prst="rect">
                            <a:avLst/>
                          </a:prstGeom>
                          <a:noFill/>
                          <a:ln w="9525">
                            <a:noFill/>
                            <a:miter lim="800000"/>
                            <a:headEnd/>
                            <a:tailEnd/>
                          </a:ln>
                        </pic:spPr>
                      </pic:pic>
                    </a:graphicData>
                  </a:graphic>
                </wp:anchor>
              </w:drawing>
            </w:r>
          </w:p>
        </w:tc>
      </w:tr>
      <w:tr w:rsidR="00E3753E" w:rsidRPr="00E166F2" w:rsidTr="00C04FD6">
        <w:trPr>
          <w:trHeight w:val="366"/>
        </w:trPr>
        <w:tc>
          <w:tcPr>
            <w:tcW w:w="2048" w:type="dxa"/>
            <w:vMerge/>
            <w:shd w:val="clear" w:color="auto" w:fill="auto"/>
            <w:vAlign w:val="center"/>
          </w:tcPr>
          <w:p w:rsidR="00E3753E" w:rsidRPr="00E166F2" w:rsidRDefault="00E3753E" w:rsidP="00C17E94">
            <w:pPr>
              <w:spacing w:after="0"/>
              <w:rPr>
                <w:rFonts w:ascii="Arial Narrow" w:eastAsia="Calibri" w:hAnsi="Arial Narrow"/>
                <w:sz w:val="20"/>
                <w:szCs w:val="20"/>
                <w:lang w:val="sr-Cyrl-BA"/>
              </w:rPr>
            </w:pPr>
          </w:p>
        </w:tc>
        <w:tc>
          <w:tcPr>
            <w:tcW w:w="5272" w:type="dxa"/>
            <w:gridSpan w:val="2"/>
            <w:shd w:val="clear" w:color="auto" w:fill="BFBFBF" w:themeFill="background1" w:themeFillShade="BF"/>
            <w:vAlign w:val="center"/>
          </w:tcPr>
          <w:p w:rsidR="00E3753E" w:rsidRPr="00E166F2" w:rsidRDefault="00800DE2" w:rsidP="0066708D">
            <w:pPr>
              <w:spacing w:after="0"/>
              <w:jc w:val="center"/>
              <w:rPr>
                <w:rFonts w:ascii="Arial Narrow" w:eastAsia="Calibri" w:hAnsi="Arial Narrow"/>
                <w:b/>
                <w:i/>
                <w:sz w:val="20"/>
                <w:szCs w:val="20"/>
                <w:lang w:val="sr-Cyrl-BA"/>
              </w:rPr>
            </w:pPr>
            <w:r w:rsidRPr="00E166F2">
              <w:rPr>
                <w:rFonts w:ascii="Arial Narrow" w:hAnsi="Arial Narrow"/>
                <w:b/>
                <w:i/>
                <w:sz w:val="20"/>
                <w:szCs w:val="20"/>
                <w:lang w:val="sr-Latn-BA"/>
              </w:rPr>
              <w:t>Study program: M</w:t>
            </w:r>
            <w:r w:rsidR="00AC5A5A" w:rsidRPr="00E166F2">
              <w:rPr>
                <w:rFonts w:ascii="Arial Narrow" w:hAnsi="Arial Narrow"/>
                <w:b/>
                <w:i/>
                <w:sz w:val="20"/>
                <w:szCs w:val="20"/>
                <w:lang w:val="sr-Latn-BA"/>
              </w:rPr>
              <w:t>edicine</w:t>
            </w:r>
          </w:p>
        </w:tc>
        <w:tc>
          <w:tcPr>
            <w:tcW w:w="2238" w:type="dxa"/>
            <w:vMerge/>
            <w:vAlign w:val="center"/>
          </w:tcPr>
          <w:p w:rsidR="00E3753E" w:rsidRPr="00E166F2" w:rsidRDefault="00E3753E" w:rsidP="00C17E94">
            <w:pPr>
              <w:spacing w:after="0"/>
              <w:rPr>
                <w:rFonts w:ascii="Arial Narrow" w:eastAsia="Calibri" w:hAnsi="Arial Narrow"/>
                <w:sz w:val="20"/>
                <w:szCs w:val="20"/>
                <w:lang w:val="sr-Cyrl-BA"/>
              </w:rPr>
            </w:pPr>
          </w:p>
        </w:tc>
      </w:tr>
      <w:tr w:rsidR="00E3753E" w:rsidRPr="00E166F2" w:rsidTr="00C04FD6">
        <w:tc>
          <w:tcPr>
            <w:tcW w:w="2048" w:type="dxa"/>
            <w:vMerge/>
            <w:tcBorders>
              <w:bottom w:val="single" w:sz="4" w:space="0" w:color="auto"/>
            </w:tcBorders>
            <w:shd w:val="clear" w:color="auto" w:fill="auto"/>
            <w:vAlign w:val="center"/>
          </w:tcPr>
          <w:p w:rsidR="00E3753E" w:rsidRPr="00E166F2" w:rsidRDefault="00E3753E" w:rsidP="00C17E94">
            <w:pPr>
              <w:spacing w:after="0"/>
              <w:rPr>
                <w:rFonts w:ascii="Arial Narrow" w:eastAsia="Calibri" w:hAnsi="Arial Narrow"/>
                <w:sz w:val="20"/>
                <w:szCs w:val="20"/>
                <w:lang w:val="sr-Cyrl-BA"/>
              </w:rPr>
            </w:pPr>
          </w:p>
        </w:tc>
        <w:tc>
          <w:tcPr>
            <w:tcW w:w="2636" w:type="dxa"/>
            <w:tcBorders>
              <w:bottom w:val="single" w:sz="4" w:space="0" w:color="auto"/>
            </w:tcBorders>
            <w:vAlign w:val="center"/>
          </w:tcPr>
          <w:p w:rsidR="00E3753E" w:rsidRPr="00E166F2" w:rsidRDefault="00AC5A5A" w:rsidP="00C17E94">
            <w:pPr>
              <w:spacing w:after="0"/>
              <w:jc w:val="center"/>
              <w:rPr>
                <w:rFonts w:ascii="Arial Narrow" w:eastAsia="Calibri" w:hAnsi="Arial Narrow"/>
                <w:sz w:val="20"/>
                <w:szCs w:val="20"/>
                <w:lang w:val="sr-Cyrl-CS"/>
              </w:rPr>
            </w:pPr>
            <w:r w:rsidRPr="00E166F2">
              <w:rPr>
                <w:rFonts w:ascii="Arial Narrow" w:hAnsi="Arial Narrow"/>
                <w:sz w:val="20"/>
                <w:szCs w:val="20"/>
              </w:rPr>
              <w:t>Integrated academic studies</w:t>
            </w:r>
          </w:p>
        </w:tc>
        <w:tc>
          <w:tcPr>
            <w:tcW w:w="2636" w:type="dxa"/>
            <w:tcBorders>
              <w:bottom w:val="single" w:sz="4" w:space="0" w:color="auto"/>
            </w:tcBorders>
            <w:vAlign w:val="center"/>
          </w:tcPr>
          <w:p w:rsidR="00E3753E" w:rsidRPr="00E166F2" w:rsidRDefault="00AC5A5A" w:rsidP="00B83A0C">
            <w:pPr>
              <w:spacing w:after="0"/>
              <w:jc w:val="center"/>
              <w:rPr>
                <w:rFonts w:ascii="Arial Narrow" w:eastAsia="Calibri" w:hAnsi="Arial Narrow"/>
                <w:sz w:val="20"/>
                <w:szCs w:val="20"/>
                <w:lang w:val="sr-Cyrl-BA"/>
              </w:rPr>
            </w:pPr>
            <w:r w:rsidRPr="00E166F2">
              <w:rPr>
                <w:rFonts w:ascii="Arial Narrow" w:hAnsi="Arial Narrow"/>
                <w:sz w:val="20"/>
                <w:szCs w:val="20"/>
                <w:lang w:val="sr-Latn-CS"/>
              </w:rPr>
              <w:t>V</w:t>
            </w:r>
            <w:r w:rsidR="00B83A0C" w:rsidRPr="00E166F2">
              <w:rPr>
                <w:rFonts w:ascii="Arial Narrow" w:hAnsi="Arial Narrow"/>
                <w:sz w:val="20"/>
                <w:szCs w:val="20"/>
                <w:lang w:val="sr-Latn-CS"/>
              </w:rPr>
              <w:t xml:space="preserve"> study year </w:t>
            </w:r>
          </w:p>
        </w:tc>
        <w:tc>
          <w:tcPr>
            <w:tcW w:w="2238" w:type="dxa"/>
            <w:vMerge/>
            <w:tcBorders>
              <w:bottom w:val="single" w:sz="4" w:space="0" w:color="auto"/>
            </w:tcBorders>
            <w:vAlign w:val="center"/>
          </w:tcPr>
          <w:p w:rsidR="00E3753E" w:rsidRPr="00E166F2" w:rsidRDefault="00E3753E" w:rsidP="00C17E94">
            <w:pPr>
              <w:spacing w:after="0"/>
              <w:rPr>
                <w:rFonts w:ascii="Arial Narrow" w:eastAsia="Calibri" w:hAnsi="Arial Narrow"/>
                <w:sz w:val="20"/>
                <w:szCs w:val="20"/>
                <w:lang w:val="sr-Cyrl-BA"/>
              </w:rPr>
            </w:pPr>
          </w:p>
        </w:tc>
      </w:tr>
    </w:tbl>
    <w:tbl>
      <w:tblPr>
        <w:tblStyle w:val="TableGrid3"/>
        <w:tblW w:w="0" w:type="auto"/>
        <w:tblLook w:val="04A0" w:firstRow="1" w:lastRow="0" w:firstColumn="1" w:lastColumn="0" w:noHBand="0" w:noVBand="1"/>
      </w:tblPr>
      <w:tblGrid>
        <w:gridCol w:w="2048"/>
        <w:gridCol w:w="7510"/>
      </w:tblGrid>
      <w:tr w:rsidR="00E63C5B" w:rsidRPr="00E166F2" w:rsidTr="00C04FD6">
        <w:tc>
          <w:tcPr>
            <w:tcW w:w="2048" w:type="dxa"/>
            <w:shd w:val="clear" w:color="auto" w:fill="D9D9D9" w:themeFill="background1" w:themeFillShade="D9"/>
            <w:vAlign w:val="center"/>
          </w:tcPr>
          <w:p w:rsidR="00E63C5B" w:rsidRPr="00E166F2" w:rsidRDefault="00AC5A5A" w:rsidP="00E63C5B">
            <w:pPr>
              <w:spacing w:after="0"/>
              <w:rPr>
                <w:rFonts w:ascii="Arial Narrow" w:eastAsia="Calibri" w:hAnsi="Arial Narrow"/>
                <w:sz w:val="18"/>
                <w:szCs w:val="18"/>
                <w:lang w:val="sr-Cyrl-BA"/>
              </w:rPr>
            </w:pPr>
            <w:r w:rsidRPr="00E166F2">
              <w:rPr>
                <w:rFonts w:ascii="Arial Narrow" w:hAnsi="Arial Narrow"/>
                <w:b/>
                <w:sz w:val="20"/>
                <w:szCs w:val="20"/>
                <w:lang w:val="sr-Latn-BA"/>
              </w:rPr>
              <w:t>Full course title</w:t>
            </w:r>
          </w:p>
        </w:tc>
        <w:tc>
          <w:tcPr>
            <w:tcW w:w="7510" w:type="dxa"/>
            <w:vAlign w:val="center"/>
          </w:tcPr>
          <w:p w:rsidR="00E63C5B" w:rsidRPr="00E166F2" w:rsidRDefault="00665E47" w:rsidP="00E63C5B">
            <w:pPr>
              <w:spacing w:after="0"/>
              <w:rPr>
                <w:rFonts w:ascii="Arial Narrow" w:eastAsia="Calibri" w:hAnsi="Arial Narrow"/>
                <w:sz w:val="18"/>
                <w:szCs w:val="18"/>
              </w:rPr>
            </w:pPr>
            <w:r>
              <w:rPr>
                <w:rFonts w:ascii="Arial Narrow" w:eastAsia="Calibri" w:hAnsi="Arial Narrow"/>
                <w:sz w:val="18"/>
                <w:szCs w:val="18"/>
              </w:rPr>
              <w:t>INTENSIVE MEDICINE</w:t>
            </w:r>
          </w:p>
        </w:tc>
      </w:tr>
      <w:tr w:rsidR="00E63C5B" w:rsidRPr="00E166F2" w:rsidTr="00C04FD6">
        <w:tc>
          <w:tcPr>
            <w:tcW w:w="2048" w:type="dxa"/>
            <w:tcBorders>
              <w:bottom w:val="single" w:sz="4" w:space="0" w:color="auto"/>
            </w:tcBorders>
            <w:shd w:val="clear" w:color="auto" w:fill="D9D9D9" w:themeFill="background1" w:themeFillShade="D9"/>
            <w:vAlign w:val="center"/>
          </w:tcPr>
          <w:p w:rsidR="00E63C5B" w:rsidRPr="00E166F2" w:rsidRDefault="00AC5A5A" w:rsidP="00E63C5B">
            <w:pPr>
              <w:spacing w:after="0"/>
              <w:rPr>
                <w:rFonts w:ascii="Arial Narrow" w:eastAsia="Calibri" w:hAnsi="Arial Narrow"/>
                <w:sz w:val="18"/>
                <w:szCs w:val="18"/>
                <w:lang w:val="sr-Cyrl-BA"/>
              </w:rPr>
            </w:pPr>
            <w:r w:rsidRPr="00E166F2">
              <w:rPr>
                <w:rFonts w:ascii="Arial Narrow" w:hAnsi="Arial Narrow"/>
                <w:b/>
                <w:sz w:val="20"/>
                <w:szCs w:val="20"/>
                <w:lang w:val="sr-Latn-BA"/>
              </w:rPr>
              <w:t>Department</w:t>
            </w:r>
            <w:r w:rsidRPr="00E166F2">
              <w:rPr>
                <w:rFonts w:ascii="Arial Narrow" w:hAnsi="Arial Narrow"/>
                <w:b/>
                <w:sz w:val="20"/>
                <w:szCs w:val="20"/>
                <w:lang w:val="sr-Cyrl-BA"/>
              </w:rPr>
              <w:tab/>
            </w:r>
          </w:p>
        </w:tc>
        <w:tc>
          <w:tcPr>
            <w:tcW w:w="7510" w:type="dxa"/>
            <w:tcBorders>
              <w:bottom w:val="single" w:sz="4" w:space="0" w:color="auto"/>
            </w:tcBorders>
            <w:vAlign w:val="center"/>
          </w:tcPr>
          <w:p w:rsidR="00E63C5B" w:rsidRPr="00E166F2" w:rsidRDefault="00665E47" w:rsidP="00E63C5B">
            <w:pPr>
              <w:spacing w:after="0"/>
              <w:rPr>
                <w:rFonts w:ascii="Arial Narrow" w:eastAsia="Calibri" w:hAnsi="Arial Narrow"/>
                <w:sz w:val="18"/>
                <w:szCs w:val="18"/>
              </w:rPr>
            </w:pPr>
            <w:r>
              <w:rPr>
                <w:rFonts w:ascii="Arial Narrow" w:hAnsi="Arial Narrow"/>
                <w:sz w:val="20"/>
                <w:szCs w:val="20"/>
              </w:rPr>
              <w:t>Department of Internal medicine</w:t>
            </w:r>
            <w:r w:rsidR="00B264EC" w:rsidRPr="00E166F2">
              <w:rPr>
                <w:rFonts w:ascii="Arial Narrow" w:hAnsi="Arial Narrow"/>
                <w:sz w:val="20"/>
                <w:szCs w:val="20"/>
              </w:rPr>
              <w:t>, Faculty of Medicine in Foča</w:t>
            </w:r>
          </w:p>
        </w:tc>
      </w:tr>
    </w:tbl>
    <w:tbl>
      <w:tblPr>
        <w:tblStyle w:val="TableGrid5"/>
        <w:tblW w:w="0" w:type="auto"/>
        <w:tblLook w:val="04A0" w:firstRow="1" w:lastRow="0" w:firstColumn="1" w:lastColumn="0" w:noHBand="0" w:noVBand="1"/>
      </w:tblPr>
      <w:tblGrid>
        <w:gridCol w:w="2512"/>
        <w:gridCol w:w="2699"/>
        <w:gridCol w:w="2127"/>
        <w:gridCol w:w="2220"/>
      </w:tblGrid>
      <w:tr w:rsidR="00A16B9A" w:rsidRPr="00E166F2" w:rsidTr="00C04FD6">
        <w:trPr>
          <w:trHeight w:val="240"/>
        </w:trPr>
        <w:tc>
          <w:tcPr>
            <w:tcW w:w="2512" w:type="dxa"/>
            <w:vMerge w:val="restart"/>
            <w:shd w:val="clear" w:color="auto" w:fill="D9D9D9" w:themeFill="background1" w:themeFillShade="D9"/>
            <w:vAlign w:val="center"/>
          </w:tcPr>
          <w:p w:rsidR="00A16B9A" w:rsidRPr="00E166F2" w:rsidRDefault="00AC5A5A" w:rsidP="00F42FF5">
            <w:pPr>
              <w:spacing w:after="0"/>
              <w:jc w:val="center"/>
              <w:rPr>
                <w:rFonts w:ascii="Arial Narrow" w:eastAsia="Calibri" w:hAnsi="Arial Narrow"/>
                <w:sz w:val="20"/>
                <w:szCs w:val="20"/>
                <w:lang w:val="sr-Cyrl-BA"/>
              </w:rPr>
            </w:pPr>
            <w:r w:rsidRPr="00E166F2">
              <w:rPr>
                <w:rFonts w:ascii="Arial Narrow" w:hAnsi="Arial Narrow"/>
                <w:b/>
                <w:sz w:val="20"/>
                <w:szCs w:val="20"/>
                <w:lang w:val="sr-Latn-BA"/>
              </w:rPr>
              <w:t>Course code</w:t>
            </w:r>
          </w:p>
        </w:tc>
        <w:tc>
          <w:tcPr>
            <w:tcW w:w="2699" w:type="dxa"/>
            <w:vMerge w:val="restart"/>
            <w:shd w:val="clear" w:color="auto" w:fill="D9D9D9" w:themeFill="background1" w:themeFillShade="D9"/>
            <w:vAlign w:val="center"/>
          </w:tcPr>
          <w:p w:rsidR="00A16B9A" w:rsidRPr="00E166F2" w:rsidRDefault="00AC5A5A" w:rsidP="00F42FF5">
            <w:pPr>
              <w:spacing w:after="0"/>
              <w:jc w:val="center"/>
              <w:rPr>
                <w:rFonts w:ascii="Arial Narrow" w:eastAsia="Calibri" w:hAnsi="Arial Narrow"/>
                <w:sz w:val="20"/>
                <w:szCs w:val="20"/>
                <w:lang w:val="sr-Latn-BA"/>
              </w:rPr>
            </w:pPr>
            <w:r w:rsidRPr="00E166F2">
              <w:rPr>
                <w:rFonts w:ascii="Arial Narrow" w:hAnsi="Arial Narrow"/>
                <w:b/>
                <w:sz w:val="20"/>
                <w:szCs w:val="20"/>
                <w:lang w:val="sr-Latn-BA"/>
              </w:rPr>
              <w:t>Course status</w:t>
            </w:r>
          </w:p>
        </w:tc>
        <w:tc>
          <w:tcPr>
            <w:tcW w:w="2127" w:type="dxa"/>
            <w:vMerge w:val="restart"/>
            <w:shd w:val="clear" w:color="auto" w:fill="D9D9D9" w:themeFill="background1" w:themeFillShade="D9"/>
            <w:vAlign w:val="center"/>
          </w:tcPr>
          <w:p w:rsidR="00A16B9A" w:rsidRPr="00E166F2" w:rsidRDefault="00AC5A5A" w:rsidP="00F42FF5">
            <w:pPr>
              <w:spacing w:after="0"/>
              <w:jc w:val="center"/>
              <w:rPr>
                <w:rFonts w:ascii="Arial Narrow" w:eastAsia="Calibri" w:hAnsi="Arial Narrow"/>
                <w:sz w:val="20"/>
                <w:szCs w:val="20"/>
                <w:lang w:val="sr-Latn-BA"/>
              </w:rPr>
            </w:pPr>
            <w:r w:rsidRPr="00E166F2">
              <w:rPr>
                <w:rFonts w:ascii="Arial Narrow" w:hAnsi="Arial Narrow"/>
                <w:b/>
                <w:sz w:val="20"/>
                <w:szCs w:val="20"/>
                <w:lang w:val="sr-Latn-BA"/>
              </w:rPr>
              <w:t>Semester</w:t>
            </w:r>
          </w:p>
        </w:tc>
        <w:tc>
          <w:tcPr>
            <w:tcW w:w="2220" w:type="dxa"/>
            <w:vMerge w:val="restart"/>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b/>
                <w:sz w:val="20"/>
                <w:szCs w:val="20"/>
                <w:lang w:val="sr-Latn-BA"/>
              </w:rPr>
            </w:pPr>
            <w:r w:rsidRPr="00E166F2">
              <w:rPr>
                <w:rFonts w:ascii="Arial Narrow" w:eastAsia="Calibri" w:hAnsi="Arial Narrow"/>
                <w:b/>
                <w:sz w:val="20"/>
                <w:szCs w:val="20"/>
                <w:lang w:val="sr-Latn-BA"/>
              </w:rPr>
              <w:t>ECTS</w:t>
            </w:r>
          </w:p>
        </w:tc>
      </w:tr>
      <w:tr w:rsidR="00A16B9A" w:rsidRPr="00E166F2" w:rsidTr="00C04FD6">
        <w:trPr>
          <w:trHeight w:val="240"/>
        </w:trPr>
        <w:tc>
          <w:tcPr>
            <w:tcW w:w="2512" w:type="dxa"/>
            <w:vMerge/>
            <w:tcBorders>
              <w:bottom w:val="single" w:sz="4" w:space="0" w:color="auto"/>
            </w:tcBorders>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sz w:val="20"/>
                <w:szCs w:val="20"/>
                <w:lang w:val="sr-Cyrl-BA"/>
              </w:rPr>
            </w:pPr>
          </w:p>
        </w:tc>
        <w:tc>
          <w:tcPr>
            <w:tcW w:w="2699" w:type="dxa"/>
            <w:vMerge/>
            <w:tcBorders>
              <w:bottom w:val="single" w:sz="4" w:space="0" w:color="auto"/>
            </w:tcBorders>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sz w:val="20"/>
                <w:szCs w:val="20"/>
                <w:lang w:val="sr-Cyrl-BA"/>
              </w:rPr>
            </w:pPr>
          </w:p>
        </w:tc>
        <w:tc>
          <w:tcPr>
            <w:tcW w:w="2127" w:type="dxa"/>
            <w:vMerge/>
            <w:tcBorders>
              <w:bottom w:val="single" w:sz="4" w:space="0" w:color="auto"/>
            </w:tcBorders>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sz w:val="20"/>
                <w:szCs w:val="20"/>
                <w:lang w:val="sr-Cyrl-BA"/>
              </w:rPr>
            </w:pPr>
          </w:p>
        </w:tc>
        <w:tc>
          <w:tcPr>
            <w:tcW w:w="2220" w:type="dxa"/>
            <w:vMerge/>
            <w:tcBorders>
              <w:bottom w:val="single" w:sz="4" w:space="0" w:color="auto"/>
            </w:tcBorders>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sz w:val="20"/>
                <w:szCs w:val="20"/>
                <w:lang w:val="sr-Latn-BA"/>
              </w:rPr>
            </w:pPr>
          </w:p>
        </w:tc>
      </w:tr>
      <w:tr w:rsidR="00A16B9A" w:rsidRPr="00E166F2" w:rsidTr="00C04FD6">
        <w:tc>
          <w:tcPr>
            <w:tcW w:w="2512" w:type="dxa"/>
            <w:shd w:val="clear" w:color="auto" w:fill="auto"/>
            <w:vAlign w:val="center"/>
          </w:tcPr>
          <w:p w:rsidR="00A16B9A" w:rsidRPr="008D57EF" w:rsidRDefault="00665E47" w:rsidP="008D57EF">
            <w:pPr>
              <w:spacing w:after="0"/>
              <w:jc w:val="center"/>
              <w:rPr>
                <w:rFonts w:ascii="Arial Narrow" w:eastAsia="Calibri" w:hAnsi="Arial Narrow"/>
                <w:sz w:val="20"/>
                <w:szCs w:val="20"/>
                <w:lang w:val="sr-Latn-RS"/>
              </w:rPr>
            </w:pPr>
            <w:r w:rsidRPr="00665E47">
              <w:rPr>
                <w:rFonts w:ascii="Arial Narrow" w:hAnsi="Arial Narrow"/>
                <w:sz w:val="20"/>
                <w:szCs w:val="20"/>
                <w:lang w:val="sr-Cyrl-BA"/>
              </w:rPr>
              <w:t>МЕ-04-2-05</w:t>
            </w:r>
            <w:r w:rsidR="008D57EF">
              <w:rPr>
                <w:rFonts w:ascii="Arial Narrow" w:hAnsi="Arial Narrow"/>
                <w:sz w:val="20"/>
                <w:szCs w:val="20"/>
                <w:lang w:val="sr-Latn-RS"/>
              </w:rPr>
              <w:t>6</w:t>
            </w:r>
            <w:r w:rsidR="008D57EF">
              <w:rPr>
                <w:rFonts w:ascii="Arial Narrow" w:hAnsi="Arial Narrow"/>
                <w:sz w:val="20"/>
                <w:szCs w:val="20"/>
                <w:lang w:val="sr-Cyrl-BA"/>
              </w:rPr>
              <w:t>-</w:t>
            </w:r>
            <w:r w:rsidR="008D57EF">
              <w:rPr>
                <w:rFonts w:ascii="Arial Narrow" w:hAnsi="Arial Narrow"/>
                <w:sz w:val="20"/>
                <w:szCs w:val="20"/>
                <w:lang w:val="sr-Latn-RS"/>
              </w:rPr>
              <w:t>10</w:t>
            </w:r>
            <w:bookmarkStart w:id="0" w:name="_GoBack"/>
            <w:bookmarkEnd w:id="0"/>
          </w:p>
        </w:tc>
        <w:tc>
          <w:tcPr>
            <w:tcW w:w="2699" w:type="dxa"/>
            <w:shd w:val="clear" w:color="auto" w:fill="auto"/>
            <w:vAlign w:val="center"/>
          </w:tcPr>
          <w:p w:rsidR="00A16B9A" w:rsidRPr="00E166F2" w:rsidRDefault="00133CEB" w:rsidP="0066708D">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elective</w:t>
            </w:r>
          </w:p>
        </w:tc>
        <w:tc>
          <w:tcPr>
            <w:tcW w:w="2127" w:type="dxa"/>
            <w:shd w:val="clear" w:color="auto" w:fill="auto"/>
            <w:vAlign w:val="center"/>
          </w:tcPr>
          <w:p w:rsidR="00A16B9A" w:rsidRPr="00E166F2" w:rsidRDefault="001B09C5" w:rsidP="00F42FF5">
            <w:pPr>
              <w:spacing w:after="0"/>
              <w:jc w:val="center"/>
              <w:rPr>
                <w:rFonts w:ascii="Arial Narrow" w:eastAsia="Calibri" w:hAnsi="Arial Narrow"/>
                <w:sz w:val="20"/>
                <w:szCs w:val="20"/>
              </w:rPr>
            </w:pPr>
            <w:r w:rsidRPr="00E166F2">
              <w:rPr>
                <w:rFonts w:ascii="Arial Narrow" w:eastAsia="Calibri" w:hAnsi="Arial Narrow"/>
                <w:sz w:val="20"/>
                <w:szCs w:val="20"/>
              </w:rPr>
              <w:t>X</w:t>
            </w:r>
          </w:p>
        </w:tc>
        <w:tc>
          <w:tcPr>
            <w:tcW w:w="2220" w:type="dxa"/>
            <w:shd w:val="clear" w:color="auto" w:fill="auto"/>
            <w:vAlign w:val="center"/>
          </w:tcPr>
          <w:p w:rsidR="00A16B9A" w:rsidRPr="00E166F2" w:rsidRDefault="0066708D" w:rsidP="004B267E">
            <w:pPr>
              <w:spacing w:after="0"/>
              <w:jc w:val="center"/>
              <w:rPr>
                <w:rFonts w:ascii="Arial Narrow" w:eastAsia="Calibri" w:hAnsi="Arial Narrow"/>
                <w:sz w:val="20"/>
                <w:szCs w:val="20"/>
              </w:rPr>
            </w:pPr>
            <w:r w:rsidRPr="00E166F2">
              <w:rPr>
                <w:rFonts w:ascii="Arial Narrow" w:eastAsia="Calibri" w:hAnsi="Arial Narrow"/>
                <w:sz w:val="20"/>
                <w:szCs w:val="20"/>
              </w:rPr>
              <w:t>1</w:t>
            </w:r>
          </w:p>
        </w:tc>
      </w:tr>
    </w:tbl>
    <w:tbl>
      <w:tblPr>
        <w:tblStyle w:val="TableGrid4"/>
        <w:tblW w:w="0" w:type="auto"/>
        <w:tblLook w:val="04A0" w:firstRow="1" w:lastRow="0" w:firstColumn="1" w:lastColumn="0" w:noHBand="0" w:noVBand="1"/>
      </w:tblPr>
      <w:tblGrid>
        <w:gridCol w:w="1668"/>
        <w:gridCol w:w="7890"/>
      </w:tblGrid>
      <w:tr w:rsidR="00E63C5B" w:rsidRPr="00E166F2" w:rsidTr="00C04FD6">
        <w:tc>
          <w:tcPr>
            <w:tcW w:w="1668" w:type="dxa"/>
            <w:shd w:val="clear" w:color="auto" w:fill="D9D9D9" w:themeFill="background1" w:themeFillShade="D9"/>
            <w:vAlign w:val="center"/>
          </w:tcPr>
          <w:p w:rsidR="00E63C5B" w:rsidRPr="00E166F2" w:rsidRDefault="00AC5A5A" w:rsidP="00E63C5B">
            <w:pPr>
              <w:spacing w:after="0"/>
              <w:rPr>
                <w:rFonts w:ascii="Arial Narrow" w:eastAsia="Calibri" w:hAnsi="Arial Narrow"/>
                <w:sz w:val="18"/>
                <w:szCs w:val="18"/>
                <w:lang w:val="sr-Cyrl-BA"/>
              </w:rPr>
            </w:pPr>
            <w:r w:rsidRPr="00E166F2">
              <w:rPr>
                <w:rFonts w:ascii="Arial Narrow" w:hAnsi="Arial Narrow"/>
                <w:b/>
                <w:sz w:val="20"/>
                <w:szCs w:val="20"/>
                <w:lang w:val="sr-Latn-BA"/>
              </w:rPr>
              <w:t>Teacher/-s</w:t>
            </w:r>
          </w:p>
        </w:tc>
        <w:tc>
          <w:tcPr>
            <w:tcW w:w="7890" w:type="dxa"/>
            <w:vAlign w:val="center"/>
          </w:tcPr>
          <w:p w:rsidR="00E63C5B" w:rsidRPr="00E166F2" w:rsidRDefault="008D57EF" w:rsidP="00B83A0C">
            <w:pPr>
              <w:spacing w:after="0"/>
              <w:rPr>
                <w:rFonts w:ascii="Arial Narrow" w:eastAsia="Calibri" w:hAnsi="Arial Narrow"/>
                <w:sz w:val="18"/>
                <w:szCs w:val="18"/>
                <w:lang w:val="sr-Cyrl-BA"/>
              </w:rPr>
            </w:pPr>
            <w:r w:rsidRPr="008D57EF">
              <w:rPr>
                <w:rFonts w:ascii="Arial Narrow" w:hAnsi="Arial Narrow"/>
                <w:sz w:val="20"/>
                <w:szCs w:val="20"/>
                <w:lang w:val="sr-Cyrl-CS"/>
              </w:rPr>
              <w:t>Prof. Dr Peđa Кovačević; doc.dr Marijana Кovačević;doc.dr Verica Prodanović; doc.dr Jelena Vladičić Mašić, prof.dr Sanja Marić; prof.dr Vekoslav Mitrović; doc.dr Saša Dragić.</w:t>
            </w:r>
          </w:p>
        </w:tc>
      </w:tr>
      <w:tr w:rsidR="00E63C5B" w:rsidRPr="00E166F2" w:rsidTr="00C04FD6">
        <w:tc>
          <w:tcPr>
            <w:tcW w:w="1668" w:type="dxa"/>
            <w:tcBorders>
              <w:bottom w:val="single" w:sz="4" w:space="0" w:color="auto"/>
            </w:tcBorders>
            <w:shd w:val="clear" w:color="auto" w:fill="D9D9D9" w:themeFill="background1" w:themeFillShade="D9"/>
            <w:vAlign w:val="center"/>
          </w:tcPr>
          <w:p w:rsidR="00E63C5B" w:rsidRPr="00E166F2" w:rsidRDefault="00AC5A5A" w:rsidP="00E63C5B">
            <w:pPr>
              <w:spacing w:after="0"/>
              <w:rPr>
                <w:rFonts w:ascii="Arial Narrow" w:eastAsia="Calibri" w:hAnsi="Arial Narrow"/>
                <w:sz w:val="18"/>
                <w:szCs w:val="18"/>
                <w:lang w:val="sr-Cyrl-BA"/>
              </w:rPr>
            </w:pPr>
            <w:r w:rsidRPr="00E166F2">
              <w:rPr>
                <w:rFonts w:ascii="Arial Narrow" w:hAnsi="Arial Narrow"/>
                <w:b/>
                <w:sz w:val="20"/>
                <w:szCs w:val="20"/>
                <w:lang w:val="sr-Latn-BA"/>
              </w:rPr>
              <w:t>Associate</w:t>
            </w:r>
            <w:r w:rsidRPr="00E166F2">
              <w:rPr>
                <w:rFonts w:ascii="Arial Narrow" w:hAnsi="Arial Narrow"/>
                <w:b/>
                <w:sz w:val="20"/>
                <w:szCs w:val="20"/>
                <w:lang w:val="sr-Cyrl-BA"/>
              </w:rPr>
              <w:t xml:space="preserve">/ - </w:t>
            </w:r>
            <w:r w:rsidRPr="00E166F2">
              <w:rPr>
                <w:rFonts w:ascii="Arial Narrow" w:hAnsi="Arial Narrow"/>
                <w:b/>
                <w:sz w:val="20"/>
                <w:szCs w:val="20"/>
                <w:lang w:val="sr-Latn-BA"/>
              </w:rPr>
              <w:t>s</w:t>
            </w:r>
          </w:p>
        </w:tc>
        <w:tc>
          <w:tcPr>
            <w:tcW w:w="7890" w:type="dxa"/>
            <w:tcBorders>
              <w:bottom w:val="single" w:sz="4" w:space="0" w:color="auto"/>
            </w:tcBorders>
            <w:vAlign w:val="center"/>
          </w:tcPr>
          <w:p w:rsidR="00E63C5B" w:rsidRPr="00E166F2" w:rsidRDefault="00E63C5B" w:rsidP="00E63C5B">
            <w:pPr>
              <w:spacing w:after="0"/>
              <w:rPr>
                <w:rFonts w:ascii="Arial Narrow" w:eastAsia="Calibri" w:hAnsi="Arial Narrow"/>
                <w:sz w:val="18"/>
                <w:szCs w:val="18"/>
                <w:lang w:val="sr-Latn-BA"/>
              </w:rPr>
            </w:pPr>
          </w:p>
        </w:tc>
      </w:tr>
    </w:tbl>
    <w:tbl>
      <w:tblPr>
        <w:tblStyle w:val="TableGrid"/>
        <w:tblW w:w="0" w:type="auto"/>
        <w:tblLayout w:type="fixed"/>
        <w:tblLook w:val="04A0" w:firstRow="1" w:lastRow="0" w:firstColumn="1" w:lastColumn="0" w:noHBand="0" w:noVBand="1"/>
      </w:tblPr>
      <w:tblGrid>
        <w:gridCol w:w="1242"/>
        <w:gridCol w:w="1276"/>
        <w:gridCol w:w="1276"/>
        <w:gridCol w:w="820"/>
        <w:gridCol w:w="456"/>
        <w:gridCol w:w="1275"/>
        <w:gridCol w:w="1272"/>
        <w:gridCol w:w="1989"/>
      </w:tblGrid>
      <w:tr w:rsidR="00F2645F" w:rsidRPr="00E166F2" w:rsidTr="007D6500">
        <w:tc>
          <w:tcPr>
            <w:tcW w:w="3794" w:type="dxa"/>
            <w:gridSpan w:val="3"/>
            <w:tcBorders>
              <w:bottom w:val="single" w:sz="4" w:space="0" w:color="auto"/>
            </w:tcBorders>
            <w:shd w:val="clear" w:color="auto" w:fill="D9D9D9" w:themeFill="background1" w:themeFillShade="D9"/>
            <w:vAlign w:val="center"/>
          </w:tcPr>
          <w:p w:rsidR="00F2645F" w:rsidRPr="00E166F2" w:rsidRDefault="00BF71AD" w:rsidP="00F2645F">
            <w:pPr>
              <w:spacing w:after="0"/>
              <w:jc w:val="center"/>
              <w:rPr>
                <w:rFonts w:ascii="Arial Narrow" w:eastAsia="Calibri" w:hAnsi="Arial Narrow"/>
                <w:sz w:val="20"/>
                <w:szCs w:val="20"/>
                <w:lang w:val="sr-Cyrl-BA"/>
              </w:rPr>
            </w:pPr>
            <w:r w:rsidRPr="00E166F2">
              <w:rPr>
                <w:rFonts w:ascii="Arial Narrow" w:eastAsia="Calibri" w:hAnsi="Arial Narrow"/>
                <w:b/>
                <w:sz w:val="20"/>
                <w:szCs w:val="20"/>
                <w:lang w:val="sr-Latn-BA"/>
              </w:rPr>
              <w:t>The number of teaching hours</w:t>
            </w:r>
            <w:r w:rsidR="00BA7B0D" w:rsidRPr="00E166F2">
              <w:rPr>
                <w:rFonts w:ascii="Arial Narrow" w:eastAsia="Calibri" w:hAnsi="Arial Narrow"/>
                <w:b/>
                <w:sz w:val="20"/>
                <w:szCs w:val="20"/>
                <w:lang w:val="sr-Cyrl-BA"/>
              </w:rPr>
              <w:t xml:space="preserve">/ </w:t>
            </w:r>
            <w:r w:rsidR="00BA7B0D" w:rsidRPr="00E166F2">
              <w:rPr>
                <w:rFonts w:ascii="Arial Narrow" w:eastAsia="Calibri" w:hAnsi="Arial Narrow"/>
                <w:b/>
                <w:sz w:val="20"/>
                <w:szCs w:val="20"/>
                <w:lang w:val="sr-Latn-BA"/>
              </w:rPr>
              <w:t xml:space="preserve">teaching workload </w:t>
            </w:r>
            <w:r w:rsidR="00BA7B0D" w:rsidRPr="00E166F2">
              <w:rPr>
                <w:rFonts w:ascii="Arial Narrow" w:eastAsia="Calibri" w:hAnsi="Arial Narrow"/>
                <w:b/>
                <w:sz w:val="20"/>
                <w:szCs w:val="20"/>
                <w:lang w:val="sr-Cyrl-BA"/>
              </w:rPr>
              <w:t>(</w:t>
            </w:r>
            <w:r w:rsidR="00BA7B0D" w:rsidRPr="00E166F2">
              <w:rPr>
                <w:rFonts w:ascii="Arial Narrow" w:eastAsia="Calibri" w:hAnsi="Arial Narrow"/>
                <w:b/>
                <w:sz w:val="20"/>
                <w:szCs w:val="20"/>
                <w:lang w:val="sr-Latn-BA"/>
              </w:rPr>
              <w:t>per week</w:t>
            </w:r>
            <w:r w:rsidR="00BA7B0D" w:rsidRPr="00E166F2">
              <w:rPr>
                <w:rFonts w:ascii="Arial Narrow" w:eastAsia="Calibri" w:hAnsi="Arial Narrow"/>
                <w:b/>
                <w:sz w:val="20"/>
                <w:szCs w:val="20"/>
                <w:lang w:val="sr-Cyrl-BA"/>
              </w:rPr>
              <w:t>)</w:t>
            </w:r>
          </w:p>
        </w:tc>
        <w:tc>
          <w:tcPr>
            <w:tcW w:w="3823" w:type="dxa"/>
            <w:gridSpan w:val="4"/>
            <w:tcBorders>
              <w:bottom w:val="single" w:sz="4" w:space="0" w:color="auto"/>
            </w:tcBorders>
            <w:shd w:val="clear" w:color="auto" w:fill="D9D9D9" w:themeFill="background1" w:themeFillShade="D9"/>
            <w:vAlign w:val="center"/>
          </w:tcPr>
          <w:p w:rsidR="00F2645F" w:rsidRPr="00E166F2" w:rsidRDefault="00BA7B0D" w:rsidP="00F2645F">
            <w:pPr>
              <w:spacing w:after="0"/>
              <w:jc w:val="center"/>
              <w:rPr>
                <w:rFonts w:ascii="Arial Narrow" w:eastAsia="Calibri" w:hAnsi="Arial Narrow"/>
                <w:sz w:val="20"/>
                <w:szCs w:val="20"/>
                <w:lang w:val="sr-Cyrl-BA"/>
              </w:rPr>
            </w:pPr>
            <w:r w:rsidRPr="00E166F2">
              <w:rPr>
                <w:rFonts w:ascii="Arial Narrow" w:eastAsia="Calibri" w:hAnsi="Arial Narrow"/>
                <w:b/>
                <w:sz w:val="20"/>
                <w:szCs w:val="20"/>
                <w:lang w:val="sr-Latn-BA"/>
              </w:rPr>
              <w:t>Individual student workload (in hours per semester)</w:t>
            </w:r>
          </w:p>
        </w:tc>
        <w:tc>
          <w:tcPr>
            <w:tcW w:w="1989" w:type="dxa"/>
            <w:tcBorders>
              <w:bottom w:val="single" w:sz="4" w:space="0" w:color="auto"/>
            </w:tcBorders>
            <w:shd w:val="clear" w:color="auto" w:fill="D9D9D9" w:themeFill="background1" w:themeFillShade="D9"/>
            <w:vAlign w:val="center"/>
          </w:tcPr>
          <w:p w:rsidR="00D21382" w:rsidRPr="00E166F2" w:rsidRDefault="00BA7B0D" w:rsidP="00F2645F">
            <w:pPr>
              <w:spacing w:after="0"/>
              <w:jc w:val="center"/>
              <w:rPr>
                <w:rFonts w:ascii="Arial Narrow" w:eastAsia="Calibri" w:hAnsi="Arial Narrow"/>
                <w:sz w:val="20"/>
                <w:szCs w:val="20"/>
                <w:lang w:val="sr-Cyrl-BA"/>
              </w:rPr>
            </w:pPr>
            <w:r w:rsidRPr="00E166F2">
              <w:rPr>
                <w:rFonts w:ascii="Arial Narrow" w:eastAsia="Calibri" w:hAnsi="Arial Narrow"/>
                <w:b/>
                <w:sz w:val="20"/>
                <w:szCs w:val="20"/>
                <w:lang w:val="sr-Latn-BA"/>
              </w:rPr>
              <w:t xml:space="preserve">Coefficient of student workload </w:t>
            </w:r>
            <w:r w:rsidR="00F2645F" w:rsidRPr="00E166F2">
              <w:rPr>
                <w:rFonts w:ascii="Arial Narrow" w:eastAsia="Calibri" w:hAnsi="Arial Narrow"/>
                <w:b/>
                <w:sz w:val="20"/>
                <w:szCs w:val="20"/>
                <w:lang w:val="sr-Latn-BA"/>
              </w:rPr>
              <w:t>S</w:t>
            </w:r>
            <w:r w:rsidR="00F2645F" w:rsidRPr="00E166F2">
              <w:rPr>
                <w:rFonts w:ascii="Arial Narrow" w:eastAsia="Calibri" w:hAnsi="Arial Narrow"/>
                <w:b/>
                <w:sz w:val="20"/>
                <w:szCs w:val="20"/>
                <w:vertAlign w:val="subscript"/>
                <w:lang w:val="sr-Latn-BA"/>
              </w:rPr>
              <w:t>o</w:t>
            </w:r>
            <w:r w:rsidR="00D21382" w:rsidRPr="00E166F2">
              <w:rPr>
                <w:rFonts w:ascii="Arial Narrow" w:eastAsia="Calibri" w:hAnsi="Arial Narrow"/>
                <w:b/>
                <w:sz w:val="20"/>
                <w:szCs w:val="20"/>
                <w:vertAlign w:val="superscript"/>
                <w:lang w:val="sr-Latn-BA"/>
              </w:rPr>
              <w:endnoteReference w:id="1"/>
            </w:r>
          </w:p>
        </w:tc>
      </w:tr>
      <w:tr w:rsidR="00726F80" w:rsidRPr="00E166F2" w:rsidTr="007D6500">
        <w:tc>
          <w:tcPr>
            <w:tcW w:w="1242" w:type="dxa"/>
            <w:shd w:val="clear" w:color="auto" w:fill="F2F2F2" w:themeFill="background1" w:themeFillShade="F2"/>
            <w:vAlign w:val="center"/>
          </w:tcPr>
          <w:p w:rsidR="00726F80" w:rsidRPr="00E166F2" w:rsidRDefault="00193A58" w:rsidP="00F2645F">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L</w:t>
            </w:r>
          </w:p>
        </w:tc>
        <w:tc>
          <w:tcPr>
            <w:tcW w:w="1276" w:type="dxa"/>
            <w:shd w:val="clear" w:color="auto" w:fill="F2F2F2" w:themeFill="background1" w:themeFillShade="F2"/>
            <w:vAlign w:val="center"/>
          </w:tcPr>
          <w:p w:rsidR="00726F80" w:rsidRPr="00E166F2" w:rsidRDefault="00193A58" w:rsidP="00DC530A">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E</w:t>
            </w:r>
          </w:p>
        </w:tc>
        <w:tc>
          <w:tcPr>
            <w:tcW w:w="1276" w:type="dxa"/>
            <w:shd w:val="clear" w:color="auto" w:fill="F2F2F2" w:themeFill="background1" w:themeFillShade="F2"/>
            <w:vAlign w:val="center"/>
          </w:tcPr>
          <w:p w:rsidR="00726F80" w:rsidRPr="00E166F2" w:rsidRDefault="00193A58" w:rsidP="00F2645F">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SP</w:t>
            </w:r>
          </w:p>
        </w:tc>
        <w:tc>
          <w:tcPr>
            <w:tcW w:w="1276" w:type="dxa"/>
            <w:gridSpan w:val="2"/>
            <w:shd w:val="clear" w:color="auto" w:fill="F2F2F2" w:themeFill="background1" w:themeFillShade="F2"/>
            <w:vAlign w:val="center"/>
          </w:tcPr>
          <w:p w:rsidR="00726F80" w:rsidRPr="00E166F2" w:rsidRDefault="00193A58" w:rsidP="00F2645F">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L</w:t>
            </w:r>
          </w:p>
        </w:tc>
        <w:tc>
          <w:tcPr>
            <w:tcW w:w="1275" w:type="dxa"/>
            <w:shd w:val="clear" w:color="auto" w:fill="F2F2F2" w:themeFill="background1" w:themeFillShade="F2"/>
            <w:vAlign w:val="center"/>
          </w:tcPr>
          <w:p w:rsidR="00726F80" w:rsidRPr="00E166F2" w:rsidRDefault="00800DE2" w:rsidP="00DC530A">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E</w:t>
            </w:r>
          </w:p>
        </w:tc>
        <w:tc>
          <w:tcPr>
            <w:tcW w:w="1272" w:type="dxa"/>
            <w:shd w:val="clear" w:color="auto" w:fill="F2F2F2" w:themeFill="background1" w:themeFillShade="F2"/>
            <w:vAlign w:val="center"/>
          </w:tcPr>
          <w:p w:rsidR="00726F80" w:rsidRPr="00E166F2" w:rsidRDefault="00193A58" w:rsidP="00F2645F">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SP</w:t>
            </w:r>
          </w:p>
        </w:tc>
        <w:tc>
          <w:tcPr>
            <w:tcW w:w="1989" w:type="dxa"/>
            <w:shd w:val="clear" w:color="auto" w:fill="F2F2F2" w:themeFill="background1" w:themeFillShade="F2"/>
            <w:vAlign w:val="center"/>
          </w:tcPr>
          <w:p w:rsidR="00726F80" w:rsidRPr="00E166F2" w:rsidRDefault="00726F80" w:rsidP="00F2645F">
            <w:pPr>
              <w:spacing w:after="0"/>
              <w:jc w:val="center"/>
              <w:rPr>
                <w:rFonts w:ascii="Arial Narrow" w:eastAsia="Calibri" w:hAnsi="Arial Narrow"/>
                <w:sz w:val="20"/>
                <w:szCs w:val="20"/>
                <w:lang w:val="sr-Cyrl-CS"/>
              </w:rPr>
            </w:pPr>
            <w:r w:rsidRPr="00E166F2">
              <w:rPr>
                <w:rFonts w:ascii="Arial Narrow" w:eastAsia="Calibri" w:hAnsi="Arial Narrow"/>
                <w:b/>
                <w:sz w:val="20"/>
                <w:szCs w:val="20"/>
                <w:lang w:val="sr-Latn-BA"/>
              </w:rPr>
              <w:t>S</w:t>
            </w:r>
            <w:r w:rsidRPr="00E166F2">
              <w:rPr>
                <w:rFonts w:ascii="Arial Narrow" w:eastAsia="Calibri" w:hAnsi="Arial Narrow"/>
                <w:b/>
                <w:sz w:val="20"/>
                <w:szCs w:val="20"/>
                <w:vertAlign w:val="subscript"/>
                <w:lang w:val="sr-Latn-BA"/>
              </w:rPr>
              <w:t>o</w:t>
            </w:r>
          </w:p>
        </w:tc>
      </w:tr>
      <w:tr w:rsidR="00C04FD6" w:rsidRPr="00E166F2" w:rsidTr="00F42FF5">
        <w:tc>
          <w:tcPr>
            <w:tcW w:w="1242" w:type="dxa"/>
            <w:shd w:val="clear" w:color="auto" w:fill="auto"/>
            <w:vAlign w:val="center"/>
          </w:tcPr>
          <w:p w:rsidR="00C04FD6" w:rsidRPr="00E166F2" w:rsidRDefault="00B264EC" w:rsidP="0070298F">
            <w:pPr>
              <w:spacing w:after="0"/>
              <w:jc w:val="center"/>
              <w:rPr>
                <w:rFonts w:ascii="Arial Narrow" w:eastAsia="Calibri" w:hAnsi="Arial Narrow"/>
                <w:sz w:val="20"/>
                <w:szCs w:val="20"/>
                <w:lang w:val="sr-Cyrl-CS"/>
              </w:rPr>
            </w:pPr>
            <w:r w:rsidRPr="00E166F2">
              <w:rPr>
                <w:rFonts w:ascii="Arial Narrow" w:eastAsia="Calibri" w:hAnsi="Arial Narrow"/>
                <w:sz w:val="20"/>
                <w:szCs w:val="20"/>
                <w:lang w:val="sr-Cyrl-CS"/>
              </w:rPr>
              <w:t>1</w:t>
            </w:r>
          </w:p>
        </w:tc>
        <w:tc>
          <w:tcPr>
            <w:tcW w:w="1276" w:type="dxa"/>
            <w:shd w:val="clear" w:color="auto" w:fill="auto"/>
            <w:vAlign w:val="center"/>
          </w:tcPr>
          <w:p w:rsidR="00C04FD6" w:rsidRPr="00E166F2" w:rsidRDefault="00B264EC" w:rsidP="0070298F">
            <w:pPr>
              <w:spacing w:after="0"/>
              <w:jc w:val="center"/>
              <w:rPr>
                <w:rFonts w:ascii="Arial Narrow" w:eastAsia="Calibri" w:hAnsi="Arial Narrow"/>
                <w:sz w:val="20"/>
                <w:szCs w:val="20"/>
              </w:rPr>
            </w:pPr>
            <w:r w:rsidRPr="00E166F2">
              <w:rPr>
                <w:rFonts w:ascii="Arial Narrow" w:eastAsia="Calibri" w:hAnsi="Arial Narrow"/>
                <w:sz w:val="20"/>
                <w:szCs w:val="20"/>
              </w:rPr>
              <w:t>0</w:t>
            </w:r>
          </w:p>
        </w:tc>
        <w:tc>
          <w:tcPr>
            <w:tcW w:w="1276" w:type="dxa"/>
            <w:shd w:val="clear" w:color="auto" w:fill="auto"/>
            <w:vAlign w:val="center"/>
          </w:tcPr>
          <w:p w:rsidR="00C04FD6" w:rsidRPr="00E166F2" w:rsidRDefault="00C04FD6" w:rsidP="0070298F">
            <w:pPr>
              <w:spacing w:after="0"/>
              <w:jc w:val="center"/>
              <w:rPr>
                <w:rFonts w:ascii="Arial Narrow" w:eastAsia="Calibri" w:hAnsi="Arial Narrow"/>
                <w:sz w:val="20"/>
                <w:szCs w:val="20"/>
                <w:lang w:val="sr-Cyrl-CS"/>
              </w:rPr>
            </w:pPr>
            <w:r w:rsidRPr="00E166F2">
              <w:rPr>
                <w:rFonts w:ascii="Arial Narrow" w:eastAsia="Calibri" w:hAnsi="Arial Narrow"/>
                <w:sz w:val="20"/>
                <w:szCs w:val="20"/>
                <w:lang w:val="sr-Cyrl-CS"/>
              </w:rPr>
              <w:t>0</w:t>
            </w:r>
          </w:p>
        </w:tc>
        <w:tc>
          <w:tcPr>
            <w:tcW w:w="1276" w:type="dxa"/>
            <w:gridSpan w:val="2"/>
            <w:shd w:val="clear" w:color="auto" w:fill="auto"/>
            <w:vAlign w:val="center"/>
          </w:tcPr>
          <w:p w:rsidR="00C04FD6" w:rsidRPr="00E166F2" w:rsidRDefault="00665E47" w:rsidP="00665E47">
            <w:pPr>
              <w:spacing w:after="0"/>
              <w:jc w:val="center"/>
              <w:rPr>
                <w:rFonts w:ascii="Arial Narrow" w:eastAsia="Calibri" w:hAnsi="Arial Narrow"/>
                <w:sz w:val="20"/>
                <w:szCs w:val="20"/>
                <w:lang w:val="sr-Cyrl-CS"/>
              </w:rPr>
            </w:pPr>
            <w:r>
              <w:rPr>
                <w:rFonts w:ascii="Arial Narrow" w:eastAsia="Calibri" w:hAnsi="Arial Narrow"/>
                <w:sz w:val="20"/>
                <w:szCs w:val="20"/>
              </w:rPr>
              <w:t>15</w:t>
            </w:r>
          </w:p>
        </w:tc>
        <w:tc>
          <w:tcPr>
            <w:tcW w:w="1275" w:type="dxa"/>
            <w:shd w:val="clear" w:color="auto" w:fill="auto"/>
            <w:vAlign w:val="center"/>
          </w:tcPr>
          <w:p w:rsidR="00C04FD6" w:rsidRPr="00E166F2" w:rsidRDefault="00B264EC" w:rsidP="00665E47">
            <w:pPr>
              <w:spacing w:after="0"/>
              <w:jc w:val="center"/>
              <w:rPr>
                <w:rFonts w:ascii="Arial Narrow" w:eastAsia="Calibri" w:hAnsi="Arial Narrow"/>
                <w:sz w:val="20"/>
                <w:szCs w:val="20"/>
              </w:rPr>
            </w:pPr>
            <w:r w:rsidRPr="00E166F2">
              <w:rPr>
                <w:rFonts w:ascii="Arial Narrow" w:eastAsia="Calibri" w:hAnsi="Arial Narrow"/>
                <w:sz w:val="20"/>
                <w:szCs w:val="20"/>
              </w:rPr>
              <w:t>0</w:t>
            </w:r>
          </w:p>
        </w:tc>
        <w:tc>
          <w:tcPr>
            <w:tcW w:w="1272" w:type="dxa"/>
            <w:shd w:val="clear" w:color="auto" w:fill="auto"/>
            <w:vAlign w:val="center"/>
          </w:tcPr>
          <w:p w:rsidR="00C04FD6" w:rsidRPr="00E166F2" w:rsidRDefault="00C04FD6" w:rsidP="00665E47">
            <w:pPr>
              <w:spacing w:after="0"/>
              <w:jc w:val="center"/>
              <w:rPr>
                <w:rFonts w:ascii="Arial Narrow" w:eastAsia="Calibri" w:hAnsi="Arial Narrow"/>
                <w:sz w:val="20"/>
                <w:szCs w:val="20"/>
                <w:lang w:val="sr-Cyrl-CS"/>
              </w:rPr>
            </w:pPr>
            <w:r w:rsidRPr="00E166F2">
              <w:rPr>
                <w:rFonts w:ascii="Arial Narrow" w:eastAsia="Calibri" w:hAnsi="Arial Narrow"/>
                <w:sz w:val="20"/>
                <w:szCs w:val="20"/>
              </w:rPr>
              <w:t>0</w:t>
            </w:r>
          </w:p>
        </w:tc>
        <w:tc>
          <w:tcPr>
            <w:tcW w:w="1989" w:type="dxa"/>
            <w:shd w:val="clear" w:color="auto" w:fill="auto"/>
            <w:vAlign w:val="center"/>
          </w:tcPr>
          <w:p w:rsidR="00C04FD6" w:rsidRPr="00E166F2" w:rsidRDefault="00C04FD6" w:rsidP="0070298F">
            <w:pPr>
              <w:spacing w:after="0"/>
              <w:jc w:val="center"/>
              <w:rPr>
                <w:rFonts w:ascii="Arial Narrow" w:eastAsia="Calibri" w:hAnsi="Arial Narrow"/>
                <w:sz w:val="20"/>
                <w:szCs w:val="20"/>
                <w:lang w:val="sr-Cyrl-CS"/>
              </w:rPr>
            </w:pPr>
            <w:r w:rsidRPr="00E166F2">
              <w:rPr>
                <w:rFonts w:ascii="Arial Narrow" w:eastAsia="Calibri" w:hAnsi="Arial Narrow"/>
                <w:sz w:val="20"/>
                <w:szCs w:val="20"/>
                <w:lang w:val="sr-Cyrl-CS"/>
              </w:rPr>
              <w:t>1</w:t>
            </w:r>
          </w:p>
        </w:tc>
      </w:tr>
      <w:tr w:rsidR="00C04FD6" w:rsidRPr="00E166F2" w:rsidTr="00F42FF5">
        <w:tc>
          <w:tcPr>
            <w:tcW w:w="4614" w:type="dxa"/>
            <w:gridSpan w:val="4"/>
            <w:tcBorders>
              <w:bottom w:val="single" w:sz="4" w:space="0" w:color="auto"/>
            </w:tcBorders>
            <w:shd w:val="clear" w:color="auto" w:fill="auto"/>
            <w:vAlign w:val="center"/>
          </w:tcPr>
          <w:p w:rsidR="00BA7B0D" w:rsidRPr="00E166F2" w:rsidRDefault="00BA7B0D" w:rsidP="00BA7B0D">
            <w:pPr>
              <w:jc w:val="center"/>
              <w:rPr>
                <w:rFonts w:ascii="Arial Narrow" w:eastAsia="Calibri" w:hAnsi="Arial Narrow"/>
                <w:sz w:val="20"/>
                <w:szCs w:val="20"/>
                <w:lang w:val="sr-Cyrl-BA"/>
              </w:rPr>
            </w:pPr>
            <w:r w:rsidRPr="00E166F2">
              <w:rPr>
                <w:rFonts w:ascii="Arial Narrow" w:eastAsia="Calibri" w:hAnsi="Arial Narrow"/>
                <w:sz w:val="20"/>
                <w:szCs w:val="20"/>
                <w:lang w:val="sr-Latn-BA"/>
              </w:rPr>
              <w:t>Total teaching workload</w:t>
            </w:r>
            <w:r w:rsidRPr="00E166F2">
              <w:rPr>
                <w:rFonts w:ascii="Arial Narrow" w:eastAsia="Calibri" w:hAnsi="Arial Narrow"/>
                <w:sz w:val="20"/>
                <w:szCs w:val="20"/>
                <w:lang w:val="sr-Cyrl-BA"/>
              </w:rPr>
              <w:t xml:space="preserve"> (</w:t>
            </w:r>
            <w:r w:rsidRPr="00E166F2">
              <w:rPr>
                <w:rFonts w:ascii="Arial Narrow" w:eastAsia="Calibri" w:hAnsi="Arial Narrow"/>
                <w:sz w:val="20"/>
                <w:szCs w:val="20"/>
                <w:lang w:val="sr-Latn-BA"/>
              </w:rPr>
              <w:t>in hours, per semester)</w:t>
            </w:r>
          </w:p>
          <w:p w:rsidR="00C04FD6" w:rsidRPr="00E166F2" w:rsidRDefault="00B264EC" w:rsidP="0070298F">
            <w:pPr>
              <w:spacing w:after="0"/>
              <w:jc w:val="center"/>
              <w:rPr>
                <w:rFonts w:ascii="Arial Narrow" w:eastAsia="Calibri" w:hAnsi="Arial Narrow"/>
                <w:sz w:val="20"/>
                <w:szCs w:val="20"/>
              </w:rPr>
            </w:pPr>
            <w:r w:rsidRPr="00E166F2">
              <w:rPr>
                <w:rFonts w:ascii="Arial Narrow" w:eastAsia="Calibri" w:hAnsi="Arial Narrow"/>
                <w:sz w:val="20"/>
                <w:szCs w:val="20"/>
              </w:rPr>
              <w:t>1*15+0</w:t>
            </w:r>
            <w:r w:rsidR="00C04FD6" w:rsidRPr="00E166F2">
              <w:rPr>
                <w:rFonts w:ascii="Arial Narrow" w:eastAsia="Calibri" w:hAnsi="Arial Narrow"/>
                <w:sz w:val="20"/>
                <w:szCs w:val="20"/>
              </w:rPr>
              <w:t>*15+0*15=15</w:t>
            </w:r>
          </w:p>
        </w:tc>
        <w:tc>
          <w:tcPr>
            <w:tcW w:w="4992" w:type="dxa"/>
            <w:gridSpan w:val="4"/>
            <w:tcBorders>
              <w:bottom w:val="single" w:sz="4" w:space="0" w:color="auto"/>
            </w:tcBorders>
            <w:shd w:val="clear" w:color="auto" w:fill="auto"/>
            <w:vAlign w:val="center"/>
          </w:tcPr>
          <w:p w:rsidR="00FE37FC" w:rsidRPr="00E166F2" w:rsidRDefault="00FE37FC" w:rsidP="00FE37FC">
            <w:pPr>
              <w:jc w:val="center"/>
              <w:rPr>
                <w:rFonts w:ascii="Arial Narrow" w:eastAsia="Calibri" w:hAnsi="Arial Narrow"/>
                <w:sz w:val="20"/>
                <w:szCs w:val="20"/>
                <w:lang w:val="sr-Latn-BA"/>
              </w:rPr>
            </w:pPr>
            <w:r w:rsidRPr="00E166F2">
              <w:rPr>
                <w:rFonts w:ascii="Arial Narrow" w:eastAsia="Calibri" w:hAnsi="Arial Narrow"/>
                <w:sz w:val="20"/>
                <w:szCs w:val="20"/>
                <w:lang w:val="sr-Latn-BA"/>
              </w:rPr>
              <w:t>Total student workload (in hours, per semester)</w:t>
            </w:r>
          </w:p>
          <w:p w:rsidR="00C04FD6" w:rsidRPr="00E166F2" w:rsidRDefault="00B264EC" w:rsidP="0070298F">
            <w:pPr>
              <w:spacing w:after="0"/>
              <w:jc w:val="center"/>
              <w:rPr>
                <w:rFonts w:ascii="Arial Narrow" w:eastAsia="Calibri" w:hAnsi="Arial Narrow"/>
                <w:sz w:val="20"/>
                <w:szCs w:val="20"/>
              </w:rPr>
            </w:pPr>
            <w:r w:rsidRPr="00E166F2">
              <w:rPr>
                <w:rFonts w:ascii="Arial Narrow" w:eastAsia="Calibri" w:hAnsi="Arial Narrow"/>
                <w:sz w:val="20"/>
                <w:szCs w:val="20"/>
              </w:rPr>
              <w:t>1*15*1+0</w:t>
            </w:r>
            <w:r w:rsidR="00C04FD6" w:rsidRPr="00E166F2">
              <w:rPr>
                <w:rFonts w:ascii="Arial Narrow" w:eastAsia="Calibri" w:hAnsi="Arial Narrow"/>
                <w:sz w:val="20"/>
                <w:szCs w:val="20"/>
              </w:rPr>
              <w:t>*15*1+0*15*1=15</w:t>
            </w:r>
          </w:p>
        </w:tc>
      </w:tr>
      <w:tr w:rsidR="00F2645F" w:rsidRPr="00E166F2" w:rsidTr="00F42FF5">
        <w:tc>
          <w:tcPr>
            <w:tcW w:w="9606" w:type="dxa"/>
            <w:gridSpan w:val="8"/>
            <w:tcBorders>
              <w:bottom w:val="single" w:sz="4" w:space="0" w:color="auto"/>
            </w:tcBorders>
            <w:shd w:val="clear" w:color="auto" w:fill="auto"/>
            <w:vAlign w:val="center"/>
          </w:tcPr>
          <w:p w:rsidR="00F2645F" w:rsidRPr="00E166F2" w:rsidRDefault="00FE37FC" w:rsidP="00FE37FC">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 xml:space="preserve">Total subject workload (teaching+student): </w:t>
            </w:r>
            <w:r w:rsidR="00B264EC" w:rsidRPr="00E166F2">
              <w:rPr>
                <w:rFonts w:ascii="Arial Narrow" w:eastAsia="Calibri" w:hAnsi="Arial Narrow"/>
                <w:sz w:val="20"/>
                <w:szCs w:val="20"/>
                <w:lang w:val="sr-Latn-BA"/>
              </w:rPr>
              <w:t>1</w:t>
            </w:r>
            <w:r w:rsidR="00483549" w:rsidRPr="00E166F2">
              <w:rPr>
                <w:rFonts w:ascii="Arial Narrow" w:eastAsia="Calibri" w:hAnsi="Arial Narrow"/>
                <w:sz w:val="20"/>
                <w:szCs w:val="20"/>
                <w:lang w:val="sr-Cyrl-BA"/>
              </w:rPr>
              <w:t>5+15=</w:t>
            </w:r>
            <w:r w:rsidR="004B267E" w:rsidRPr="00E166F2">
              <w:rPr>
                <w:rFonts w:ascii="Arial Narrow" w:eastAsia="Calibri" w:hAnsi="Arial Narrow"/>
                <w:sz w:val="20"/>
                <w:szCs w:val="20"/>
              </w:rPr>
              <w:t>30</w:t>
            </w:r>
            <w:r w:rsidR="004A6867">
              <w:rPr>
                <w:rFonts w:ascii="Arial Narrow" w:eastAsia="Calibri" w:hAnsi="Arial Narrow"/>
                <w:sz w:val="20"/>
                <w:szCs w:val="20"/>
              </w:rPr>
              <w:t xml:space="preserve"> </w:t>
            </w:r>
            <w:r w:rsidRPr="00E166F2">
              <w:rPr>
                <w:rFonts w:ascii="Arial Narrow" w:eastAsia="Calibri" w:hAnsi="Arial Narrow"/>
                <w:sz w:val="20"/>
                <w:szCs w:val="20"/>
                <w:lang w:val="sr-Latn-BA"/>
              </w:rPr>
              <w:t>hours per semester</w:t>
            </w:r>
          </w:p>
        </w:tc>
      </w:tr>
    </w:tbl>
    <w:tbl>
      <w:tblPr>
        <w:tblStyle w:val="TableGrid7"/>
        <w:tblW w:w="0" w:type="auto"/>
        <w:tblLook w:val="04A0" w:firstRow="1" w:lastRow="0" w:firstColumn="1" w:lastColumn="0" w:noHBand="0" w:noVBand="1"/>
      </w:tblPr>
      <w:tblGrid>
        <w:gridCol w:w="1668"/>
        <w:gridCol w:w="7890"/>
      </w:tblGrid>
      <w:tr w:rsidR="003A2E2D" w:rsidRPr="00E166F2" w:rsidTr="00C04FD6">
        <w:tc>
          <w:tcPr>
            <w:tcW w:w="1668" w:type="dxa"/>
            <w:shd w:val="clear" w:color="auto" w:fill="D9D9D9" w:themeFill="background1" w:themeFillShade="D9"/>
            <w:vAlign w:val="center"/>
          </w:tcPr>
          <w:p w:rsidR="003A2E2D" w:rsidRPr="00E166F2" w:rsidRDefault="00FE37FC" w:rsidP="003A2E2D">
            <w:pPr>
              <w:spacing w:after="0"/>
              <w:rPr>
                <w:rFonts w:ascii="Arial Narrow" w:eastAsia="Calibri" w:hAnsi="Arial Narrow"/>
                <w:sz w:val="20"/>
                <w:szCs w:val="20"/>
                <w:lang w:val="sr-Cyrl-BA"/>
              </w:rPr>
            </w:pPr>
            <w:r w:rsidRPr="00E166F2">
              <w:rPr>
                <w:rFonts w:ascii="Arial Narrow" w:hAnsi="Arial Narrow"/>
                <w:b/>
                <w:sz w:val="20"/>
                <w:szCs w:val="20"/>
                <w:lang w:val="sr-Latn-BA"/>
              </w:rPr>
              <w:t>Learning outcomes</w:t>
            </w:r>
          </w:p>
        </w:tc>
        <w:tc>
          <w:tcPr>
            <w:tcW w:w="7890" w:type="dxa"/>
            <w:vAlign w:val="center"/>
          </w:tcPr>
          <w:p w:rsidR="00665E47" w:rsidRPr="008D57EF" w:rsidRDefault="00665E47" w:rsidP="00665E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0"/>
                <w:szCs w:val="20"/>
              </w:rPr>
            </w:pPr>
            <w:r w:rsidRPr="008D57EF">
              <w:rPr>
                <w:rFonts w:ascii="Arial" w:eastAsia="Times New Roman" w:hAnsi="Arial" w:cs="Arial"/>
                <w:sz w:val="20"/>
                <w:szCs w:val="20"/>
              </w:rPr>
              <w:t>Intensive care is a young branch of medical science that deals with the diagnosis and treatment of critically ill patients (usually at the tertiary level of treatment). Acute deterioration of health caused by a</w:t>
            </w:r>
            <w:r w:rsidR="004A6867" w:rsidRPr="008D57EF">
              <w:rPr>
                <w:rFonts w:ascii="Arial" w:eastAsia="Times New Roman" w:hAnsi="Arial" w:cs="Arial"/>
                <w:sz w:val="20"/>
                <w:szCs w:val="20"/>
              </w:rPr>
              <w:t xml:space="preserve"> sudden illness </w:t>
            </w:r>
            <w:r w:rsidRPr="008D57EF">
              <w:rPr>
                <w:rFonts w:ascii="Arial" w:eastAsia="Times New Roman" w:hAnsi="Arial" w:cs="Arial"/>
                <w:sz w:val="20"/>
                <w:szCs w:val="20"/>
              </w:rPr>
              <w:t>or in the field of a long-term chronic disease requires admission to the Intensive Care Unit (ICU), and the application of all principles of intensive care.</w:t>
            </w:r>
          </w:p>
          <w:p w:rsidR="00665E47" w:rsidRPr="008D57EF" w:rsidRDefault="00665E47" w:rsidP="00665E47">
            <w:pPr>
              <w:pStyle w:val="HTMLPreformatted"/>
              <w:shd w:val="clear" w:color="auto" w:fill="F8F9FA"/>
              <w:rPr>
                <w:rStyle w:val="y2iqfc"/>
                <w:rFonts w:ascii="Arial" w:hAnsi="Arial" w:cs="Arial"/>
              </w:rPr>
            </w:pPr>
            <w:r w:rsidRPr="008D57EF">
              <w:rPr>
                <w:rStyle w:val="y2iqfc"/>
                <w:rFonts w:ascii="Arial" w:hAnsi="Arial" w:cs="Arial"/>
              </w:rPr>
              <w:t>The application of modern principles of diagnosis and treatment of these patients is based on the support of one or more organs that have failed, and on various methods of invasive and non-invasive respiratory and hemodynamic monitoring.</w:t>
            </w:r>
          </w:p>
          <w:p w:rsidR="00665E47" w:rsidRPr="008D57EF" w:rsidRDefault="00665E47" w:rsidP="00665E47">
            <w:pPr>
              <w:pStyle w:val="HTMLPreformatted"/>
              <w:shd w:val="clear" w:color="auto" w:fill="F8F9FA"/>
              <w:rPr>
                <w:rStyle w:val="y2iqfc"/>
                <w:rFonts w:ascii="Arial" w:hAnsi="Arial" w:cs="Arial"/>
              </w:rPr>
            </w:pPr>
            <w:r w:rsidRPr="008D57EF">
              <w:rPr>
                <w:rStyle w:val="y2iqfc"/>
                <w:rFonts w:ascii="Arial" w:hAnsi="Arial" w:cs="Arial"/>
              </w:rPr>
              <w:t>After completing one-semester classes in Intensive Care Medicine, the student is able to:</w:t>
            </w:r>
          </w:p>
          <w:p w:rsidR="00665E47" w:rsidRPr="008D57EF" w:rsidRDefault="00665E47" w:rsidP="00665E47">
            <w:pPr>
              <w:pStyle w:val="HTMLPreformatted"/>
              <w:shd w:val="clear" w:color="auto" w:fill="F8F9FA"/>
              <w:rPr>
                <w:rStyle w:val="y2iqfc"/>
                <w:rFonts w:ascii="Arial" w:hAnsi="Arial" w:cs="Arial"/>
              </w:rPr>
            </w:pPr>
            <w:r w:rsidRPr="008D57EF">
              <w:rPr>
                <w:rStyle w:val="y2iqfc"/>
                <w:rFonts w:ascii="Arial" w:hAnsi="Arial" w:cs="Arial"/>
              </w:rPr>
              <w:t>1. recognizes the critically ill in time;</w:t>
            </w:r>
          </w:p>
          <w:p w:rsidR="00665E47" w:rsidRPr="008D57EF" w:rsidRDefault="00665E47" w:rsidP="00665E47">
            <w:pPr>
              <w:pStyle w:val="HTMLPreformatted"/>
              <w:shd w:val="clear" w:color="auto" w:fill="F8F9FA"/>
              <w:rPr>
                <w:rFonts w:ascii="Arial" w:hAnsi="Arial" w:cs="Arial"/>
              </w:rPr>
            </w:pPr>
            <w:r w:rsidRPr="008D57EF">
              <w:rPr>
                <w:rStyle w:val="y2iqfc"/>
                <w:rFonts w:ascii="Arial" w:hAnsi="Arial" w:cs="Arial"/>
              </w:rPr>
              <w:t>2. understands what activities (skills and knowledge) need to be carried out for the purpose of early resuscitation</w:t>
            </w:r>
          </w:p>
          <w:p w:rsidR="00665E47" w:rsidRPr="008D57EF" w:rsidRDefault="00665E47" w:rsidP="00665E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Arial" w:eastAsia="Times New Roman" w:hAnsi="Arial" w:cs="Arial"/>
                <w:sz w:val="20"/>
                <w:szCs w:val="20"/>
                <w:lang w:val="en-US"/>
              </w:rPr>
            </w:pPr>
          </w:p>
          <w:p w:rsidR="003A2E2D" w:rsidRPr="00E166F2" w:rsidRDefault="003A2E2D" w:rsidP="00665E47">
            <w:pPr>
              <w:spacing w:after="0"/>
              <w:ind w:left="360"/>
              <w:rPr>
                <w:rFonts w:ascii="Arial Narrow" w:eastAsia="Calibri" w:hAnsi="Arial Narrow"/>
                <w:sz w:val="20"/>
                <w:szCs w:val="20"/>
              </w:rPr>
            </w:pPr>
          </w:p>
        </w:tc>
      </w:tr>
      <w:tr w:rsidR="003A2E2D" w:rsidRPr="00E166F2" w:rsidTr="00C04FD6">
        <w:tc>
          <w:tcPr>
            <w:tcW w:w="1668" w:type="dxa"/>
            <w:shd w:val="clear" w:color="auto" w:fill="D9D9D9" w:themeFill="background1" w:themeFillShade="D9"/>
            <w:vAlign w:val="center"/>
          </w:tcPr>
          <w:p w:rsidR="003A2E2D" w:rsidRPr="00E166F2" w:rsidRDefault="00E20EBA" w:rsidP="003A2E2D">
            <w:pPr>
              <w:spacing w:after="0"/>
              <w:rPr>
                <w:rFonts w:ascii="Arial Narrow" w:eastAsia="Calibri" w:hAnsi="Arial Narrow"/>
                <w:sz w:val="20"/>
                <w:szCs w:val="20"/>
                <w:lang w:val="sr-Latn-BA"/>
              </w:rPr>
            </w:pPr>
            <w:r w:rsidRPr="00E166F2">
              <w:rPr>
                <w:rFonts w:ascii="Arial Narrow" w:hAnsi="Arial Narrow"/>
                <w:b/>
                <w:sz w:val="20"/>
                <w:szCs w:val="20"/>
                <w:lang w:val="sr-Latn-BA"/>
              </w:rPr>
              <w:t>Preconditions</w:t>
            </w:r>
          </w:p>
        </w:tc>
        <w:tc>
          <w:tcPr>
            <w:tcW w:w="7890" w:type="dxa"/>
            <w:vAlign w:val="center"/>
          </w:tcPr>
          <w:p w:rsidR="003A2E2D" w:rsidRPr="008D57EF" w:rsidRDefault="00D432D1" w:rsidP="003A2E2D">
            <w:pPr>
              <w:spacing w:after="0"/>
              <w:rPr>
                <w:rFonts w:ascii="Arial" w:hAnsi="Arial" w:cs="Arial"/>
                <w:sz w:val="20"/>
                <w:szCs w:val="20"/>
              </w:rPr>
            </w:pPr>
            <w:r w:rsidRPr="008D57EF">
              <w:rPr>
                <w:rFonts w:ascii="Arial" w:hAnsi="Arial" w:cs="Arial"/>
                <w:sz w:val="20"/>
                <w:szCs w:val="20"/>
                <w:lang w:val="sr-Latn-BA"/>
              </w:rPr>
              <w:t xml:space="preserve">Precondition for taking the exam: </w:t>
            </w:r>
            <w:r w:rsidR="004A7E79" w:rsidRPr="008D57EF">
              <w:rPr>
                <w:rStyle w:val="y2iqfc"/>
                <w:rFonts w:ascii="Arial" w:hAnsi="Arial" w:cs="Arial"/>
                <w:sz w:val="20"/>
                <w:szCs w:val="20"/>
              </w:rPr>
              <w:t>Passed the exam Internal Medicine</w:t>
            </w:r>
          </w:p>
        </w:tc>
      </w:tr>
      <w:tr w:rsidR="003A2E2D" w:rsidRPr="00E166F2" w:rsidTr="00C04FD6">
        <w:tc>
          <w:tcPr>
            <w:tcW w:w="1668" w:type="dxa"/>
            <w:shd w:val="clear" w:color="auto" w:fill="D9D9D9" w:themeFill="background1" w:themeFillShade="D9"/>
            <w:vAlign w:val="center"/>
          </w:tcPr>
          <w:p w:rsidR="003A2E2D" w:rsidRPr="00E166F2" w:rsidRDefault="00D432D1" w:rsidP="003A2E2D">
            <w:pPr>
              <w:spacing w:after="0"/>
              <w:rPr>
                <w:rFonts w:ascii="Arial Narrow" w:eastAsia="Calibri" w:hAnsi="Arial Narrow"/>
                <w:sz w:val="20"/>
                <w:szCs w:val="20"/>
                <w:lang w:val="sr-Cyrl-BA"/>
              </w:rPr>
            </w:pPr>
            <w:r w:rsidRPr="00E166F2">
              <w:rPr>
                <w:rFonts w:ascii="Arial Narrow" w:hAnsi="Arial Narrow"/>
                <w:b/>
                <w:sz w:val="20"/>
                <w:szCs w:val="20"/>
                <w:lang w:val="sr-Latn-BA"/>
              </w:rPr>
              <w:t>Teaching methods</w:t>
            </w:r>
          </w:p>
        </w:tc>
        <w:tc>
          <w:tcPr>
            <w:tcW w:w="7890" w:type="dxa"/>
            <w:vAlign w:val="center"/>
          </w:tcPr>
          <w:p w:rsidR="004A7E79" w:rsidRPr="008D57EF" w:rsidRDefault="004A7E79" w:rsidP="004A7E79">
            <w:pPr>
              <w:pStyle w:val="HTMLPreformatted"/>
              <w:shd w:val="clear" w:color="auto" w:fill="F8F9FA"/>
              <w:spacing w:line="540" w:lineRule="atLeast"/>
              <w:rPr>
                <w:rFonts w:ascii="Arial" w:hAnsi="Arial" w:cs="Arial"/>
              </w:rPr>
            </w:pPr>
            <w:r w:rsidRPr="008D57EF">
              <w:rPr>
                <w:rStyle w:val="y2iqfc"/>
                <w:rFonts w:ascii="Arial" w:hAnsi="Arial" w:cs="Arial"/>
              </w:rPr>
              <w:t>Interactive lectures, workshops, case studies, problem-based learning</w:t>
            </w:r>
          </w:p>
          <w:p w:rsidR="004A7E79" w:rsidRPr="008D57EF" w:rsidRDefault="004A7E79" w:rsidP="004A7E79">
            <w:pPr>
              <w:pStyle w:val="NormalWeb"/>
              <w:jc w:val="both"/>
              <w:rPr>
                <w:rFonts w:ascii="Arial" w:hAnsi="Arial" w:cs="Arial"/>
                <w:sz w:val="20"/>
                <w:szCs w:val="20"/>
              </w:rPr>
            </w:pPr>
          </w:p>
          <w:p w:rsidR="003A2E2D" w:rsidRPr="008D57EF" w:rsidRDefault="003A2E2D" w:rsidP="00444699">
            <w:pPr>
              <w:spacing w:after="0"/>
              <w:rPr>
                <w:rFonts w:ascii="Arial" w:eastAsia="Calibri" w:hAnsi="Arial" w:cs="Arial"/>
                <w:sz w:val="20"/>
                <w:szCs w:val="20"/>
                <w:lang w:val="sr-Latn-BA"/>
              </w:rPr>
            </w:pPr>
          </w:p>
        </w:tc>
      </w:tr>
      <w:tr w:rsidR="00444699" w:rsidRPr="00E166F2" w:rsidTr="008D57EF">
        <w:trPr>
          <w:trHeight w:val="70"/>
        </w:trPr>
        <w:tc>
          <w:tcPr>
            <w:tcW w:w="1668" w:type="dxa"/>
            <w:shd w:val="clear" w:color="auto" w:fill="D9D9D9" w:themeFill="background1" w:themeFillShade="D9"/>
            <w:vAlign w:val="center"/>
          </w:tcPr>
          <w:p w:rsidR="00444699" w:rsidRPr="00E166F2" w:rsidRDefault="00444699" w:rsidP="00444699">
            <w:pPr>
              <w:spacing w:after="0"/>
              <w:rPr>
                <w:rFonts w:ascii="Arial Narrow" w:eastAsia="Calibri" w:hAnsi="Arial Narrow"/>
                <w:sz w:val="20"/>
                <w:szCs w:val="20"/>
                <w:lang w:val="sr-Cyrl-BA"/>
              </w:rPr>
            </w:pPr>
            <w:r w:rsidRPr="00E166F2">
              <w:rPr>
                <w:rFonts w:ascii="Arial Narrow" w:hAnsi="Arial Narrow"/>
                <w:b/>
                <w:sz w:val="20"/>
                <w:szCs w:val="20"/>
                <w:lang w:val="sr-Latn-BA"/>
              </w:rPr>
              <w:t>Course content per week</w:t>
            </w:r>
          </w:p>
        </w:tc>
        <w:tc>
          <w:tcPr>
            <w:tcW w:w="7890" w:type="dxa"/>
          </w:tcPr>
          <w:p w:rsidR="00444699" w:rsidRPr="008D57EF" w:rsidRDefault="00444699" w:rsidP="00444699">
            <w:pPr>
              <w:rPr>
                <w:rFonts w:ascii="Arial Narrow" w:hAnsi="Arial Narrow"/>
                <w:b/>
                <w:sz w:val="20"/>
                <w:szCs w:val="20"/>
              </w:rPr>
            </w:pPr>
            <w:r w:rsidRPr="008D57EF">
              <w:rPr>
                <w:rFonts w:ascii="Arial Narrow" w:hAnsi="Arial Narrow"/>
                <w:b/>
                <w:sz w:val="20"/>
                <w:szCs w:val="20"/>
              </w:rPr>
              <w:t>Lectures</w:t>
            </w:r>
            <w:r w:rsidR="004651BC" w:rsidRPr="008D57EF">
              <w:rPr>
                <w:rFonts w:ascii="Arial Narrow" w:hAnsi="Arial Narrow"/>
                <w:b/>
                <w:sz w:val="20"/>
                <w:szCs w:val="20"/>
              </w:rPr>
              <w:t>:</w:t>
            </w:r>
          </w:p>
          <w:p w:rsidR="004A7E79" w:rsidRPr="008D57EF" w:rsidRDefault="004651BC" w:rsidP="004651BC">
            <w:pPr>
              <w:spacing w:after="0"/>
              <w:jc w:val="both"/>
              <w:rPr>
                <w:rStyle w:val="y2iqfc"/>
                <w:rFonts w:ascii="Arial" w:hAnsi="Arial" w:cs="Arial"/>
                <w:sz w:val="20"/>
                <w:szCs w:val="20"/>
              </w:rPr>
            </w:pPr>
            <w:r w:rsidRPr="008D57EF">
              <w:rPr>
                <w:rStyle w:val="y2iqfc"/>
                <w:rFonts w:ascii="Arial" w:hAnsi="Arial" w:cs="Arial"/>
                <w:sz w:val="20"/>
                <w:szCs w:val="20"/>
              </w:rPr>
              <w:t>1.</w:t>
            </w:r>
            <w:r w:rsidR="004A7E79" w:rsidRPr="008D57EF">
              <w:rPr>
                <w:rStyle w:val="y2iqfc"/>
                <w:rFonts w:ascii="Arial" w:hAnsi="Arial" w:cs="Arial"/>
                <w:sz w:val="20"/>
                <w:szCs w:val="20"/>
              </w:rPr>
              <w:t xml:space="preserve">and 2. Week: </w:t>
            </w:r>
          </w:p>
          <w:p w:rsidR="004A7E79" w:rsidRPr="008D57EF" w:rsidRDefault="004A7E79" w:rsidP="004A7E79">
            <w:pPr>
              <w:pStyle w:val="ListParagraph"/>
              <w:spacing w:after="0"/>
              <w:jc w:val="both"/>
              <w:rPr>
                <w:rStyle w:val="y2iqfc"/>
                <w:sz w:val="20"/>
                <w:szCs w:val="20"/>
              </w:rPr>
            </w:pPr>
          </w:p>
          <w:p w:rsidR="004651BC" w:rsidRPr="008D57EF" w:rsidRDefault="004A7E79" w:rsidP="004651BC">
            <w:pPr>
              <w:tabs>
                <w:tab w:val="left" w:pos="2234"/>
              </w:tabs>
              <w:spacing w:after="0"/>
              <w:rPr>
                <w:rFonts w:ascii="Arial" w:hAnsi="Arial" w:cs="Arial"/>
                <w:b/>
                <w:sz w:val="20"/>
                <w:szCs w:val="20"/>
              </w:rPr>
            </w:pPr>
            <w:r w:rsidRPr="008D57EF">
              <w:rPr>
                <w:rFonts w:ascii="Arial" w:hAnsi="Arial" w:cs="Arial"/>
                <w:b/>
                <w:sz w:val="20"/>
                <w:szCs w:val="20"/>
              </w:rPr>
              <w:t>Cardiovascular problems and coronary care</w:t>
            </w:r>
            <w:r w:rsidRPr="008D57EF">
              <w:rPr>
                <w:rStyle w:val="y2iqfc"/>
                <w:rFonts w:ascii="Arial" w:hAnsi="Arial" w:cs="Arial"/>
                <w:sz w:val="20"/>
                <w:szCs w:val="20"/>
              </w:rPr>
              <w:t xml:space="preserve"> (</w:t>
            </w:r>
            <w:r w:rsidR="004651BC" w:rsidRPr="008D57EF">
              <w:rPr>
                <w:rFonts w:ascii="Arial" w:hAnsi="Arial" w:cs="Arial"/>
                <w:sz w:val="20"/>
                <w:szCs w:val="20"/>
              </w:rPr>
              <w:t>M</w:t>
            </w:r>
            <w:r w:rsidRPr="008D57EF">
              <w:rPr>
                <w:rFonts w:ascii="Arial" w:hAnsi="Arial" w:cs="Arial"/>
                <w:sz w:val="20"/>
                <w:szCs w:val="20"/>
              </w:rPr>
              <w:t>anagement of the resuscitated Post/Cardiac arrest patients, management of Hypotension and Cardiogenic Shock,</w:t>
            </w:r>
            <w:r w:rsidRPr="008D57EF">
              <w:rPr>
                <w:rStyle w:val="y2iqfc"/>
                <w:rFonts w:ascii="Arial" w:hAnsi="Arial" w:cs="Arial"/>
                <w:sz w:val="20"/>
                <w:szCs w:val="20"/>
              </w:rPr>
              <w:t xml:space="preserve"> </w:t>
            </w:r>
            <w:r w:rsidRPr="008D57EF">
              <w:rPr>
                <w:rStyle w:val="y2iqfc"/>
                <w:rFonts w:ascii="Arial" w:hAnsi="Arial" w:cs="Arial"/>
                <w:sz w:val="20"/>
                <w:szCs w:val="20"/>
              </w:rPr>
              <w:lastRenderedPageBreak/>
              <w:t xml:space="preserve">Acute aortic syndrome, </w:t>
            </w:r>
            <w:r w:rsidRPr="008D57EF">
              <w:rPr>
                <w:rFonts w:ascii="Arial" w:hAnsi="Arial" w:cs="Arial"/>
                <w:sz w:val="20"/>
                <w:szCs w:val="20"/>
              </w:rPr>
              <w:t xml:space="preserve">Management of </w:t>
            </w:r>
            <w:r w:rsidRPr="008D57EF">
              <w:rPr>
                <w:rStyle w:val="y2iqfc"/>
                <w:rFonts w:ascii="Arial" w:hAnsi="Arial" w:cs="Arial"/>
                <w:sz w:val="20"/>
                <w:szCs w:val="20"/>
              </w:rPr>
              <w:t xml:space="preserve">Acute coronary syndrome in the Intensive Care Unit (ICU), Ventricular and supraventricular tachycardia in ICU, </w:t>
            </w:r>
            <w:r w:rsidRPr="008D57EF">
              <w:rPr>
                <w:rFonts w:ascii="Arial" w:hAnsi="Arial" w:cs="Arial"/>
                <w:sz w:val="20"/>
                <w:szCs w:val="20"/>
              </w:rPr>
              <w:t>and Temporary Cardiac pacing).</w:t>
            </w:r>
            <w:r w:rsidR="004651BC" w:rsidRPr="008D57EF">
              <w:rPr>
                <w:rFonts w:ascii="Arial" w:hAnsi="Arial" w:cs="Arial"/>
                <w:b/>
                <w:sz w:val="20"/>
                <w:szCs w:val="20"/>
              </w:rPr>
              <w:t xml:space="preserve"> </w:t>
            </w:r>
            <w:r w:rsidR="004651BC" w:rsidRPr="008D57EF">
              <w:rPr>
                <w:rFonts w:ascii="Arial" w:hAnsi="Arial" w:cs="Arial"/>
                <w:sz w:val="20"/>
                <w:szCs w:val="20"/>
              </w:rPr>
              <w:t>(2 Hour)</w:t>
            </w:r>
            <w:r w:rsidR="004651BC" w:rsidRPr="008D57EF">
              <w:rPr>
                <w:rFonts w:ascii="Arial" w:hAnsi="Arial" w:cs="Arial"/>
                <w:b/>
                <w:sz w:val="20"/>
                <w:szCs w:val="20"/>
              </w:rPr>
              <w:t xml:space="preserve"> </w:t>
            </w:r>
          </w:p>
          <w:p w:rsidR="004A7E79" w:rsidRPr="008D57EF" w:rsidRDefault="004A7E79" w:rsidP="004A7E79">
            <w:pPr>
              <w:spacing w:after="0"/>
              <w:jc w:val="both"/>
              <w:rPr>
                <w:rFonts w:ascii="Arial" w:hAnsi="Arial" w:cs="Arial"/>
                <w:sz w:val="20"/>
                <w:szCs w:val="20"/>
              </w:rPr>
            </w:pPr>
          </w:p>
          <w:p w:rsidR="004A7E79" w:rsidRPr="008D57EF" w:rsidRDefault="004651BC" w:rsidP="004651BC">
            <w:pPr>
              <w:spacing w:after="0"/>
              <w:jc w:val="both"/>
              <w:rPr>
                <w:rFonts w:ascii="Arial" w:hAnsi="Arial" w:cs="Arial"/>
                <w:sz w:val="20"/>
                <w:szCs w:val="20"/>
              </w:rPr>
            </w:pPr>
            <w:r w:rsidRPr="008D57EF">
              <w:rPr>
                <w:rFonts w:ascii="Arial" w:hAnsi="Arial" w:cs="Arial"/>
                <w:sz w:val="20"/>
                <w:szCs w:val="20"/>
              </w:rPr>
              <w:t>3.</w:t>
            </w:r>
            <w:r w:rsidR="004A7E79" w:rsidRPr="008D57EF">
              <w:rPr>
                <w:rFonts w:ascii="Arial" w:hAnsi="Arial" w:cs="Arial"/>
                <w:sz w:val="20"/>
                <w:szCs w:val="20"/>
              </w:rPr>
              <w:t>and 4. Week</w:t>
            </w:r>
          </w:p>
          <w:p w:rsidR="004A7E79" w:rsidRPr="008D57EF" w:rsidRDefault="004A7E79" w:rsidP="004A7E79">
            <w:pPr>
              <w:spacing w:after="0"/>
              <w:ind w:left="720"/>
              <w:jc w:val="both"/>
              <w:rPr>
                <w:rFonts w:ascii="Arial" w:hAnsi="Arial" w:cs="Arial"/>
                <w:b/>
                <w:sz w:val="20"/>
                <w:szCs w:val="20"/>
              </w:rPr>
            </w:pPr>
          </w:p>
          <w:p w:rsidR="004A7E79" w:rsidRPr="008D57EF" w:rsidRDefault="004A7E79" w:rsidP="004A7E79">
            <w:pPr>
              <w:spacing w:after="0"/>
              <w:jc w:val="both"/>
              <w:rPr>
                <w:rFonts w:ascii="Arial" w:hAnsi="Arial" w:cs="Arial"/>
                <w:sz w:val="20"/>
                <w:szCs w:val="20"/>
              </w:rPr>
            </w:pPr>
            <w:r w:rsidRPr="008D57EF">
              <w:rPr>
                <w:rFonts w:ascii="Arial" w:hAnsi="Arial" w:cs="Arial"/>
                <w:b/>
                <w:sz w:val="20"/>
                <w:szCs w:val="20"/>
              </w:rPr>
              <w:t xml:space="preserve"> Pulmonary problems in the Intensive Care Unit </w:t>
            </w:r>
            <w:r w:rsidRPr="008D57EF">
              <w:rPr>
                <w:rFonts w:ascii="Arial" w:hAnsi="Arial" w:cs="Arial"/>
                <w:sz w:val="20"/>
                <w:szCs w:val="20"/>
              </w:rPr>
              <w:t>(</w:t>
            </w:r>
            <w:r w:rsidRPr="008D57EF">
              <w:rPr>
                <w:rFonts w:ascii="Arial" w:hAnsi="Arial" w:cs="Arial"/>
                <w:i/>
                <w:sz w:val="20"/>
                <w:szCs w:val="20"/>
              </w:rPr>
              <w:t>Acute respiratory failure, Acute Respiratory Distress Syndrome – ARDS, Chronic Obstructive Pulmonary Diseases – COPD, Status Asthmatics, Mechanical ventilation / invasive and non invasive, Pneumona</w:t>
            </w:r>
            <w:r w:rsidRPr="008D57EF">
              <w:rPr>
                <w:rFonts w:ascii="Arial" w:hAnsi="Arial" w:cs="Arial"/>
                <w:sz w:val="20"/>
                <w:szCs w:val="20"/>
              </w:rPr>
              <w:t>).</w:t>
            </w:r>
            <w:r w:rsidR="004651BC" w:rsidRPr="008D57EF">
              <w:rPr>
                <w:rFonts w:ascii="Arial" w:hAnsi="Arial" w:cs="Arial"/>
                <w:sz w:val="20"/>
                <w:szCs w:val="20"/>
              </w:rPr>
              <w:t xml:space="preserve"> (2 Hour)</w:t>
            </w:r>
          </w:p>
          <w:p w:rsidR="004A7E79" w:rsidRPr="008D57EF" w:rsidRDefault="004A7E79" w:rsidP="004A7E79">
            <w:pPr>
              <w:pStyle w:val="HTMLPreformatted"/>
              <w:shd w:val="clear" w:color="auto" w:fill="F8F9FA"/>
              <w:spacing w:line="276" w:lineRule="auto"/>
              <w:rPr>
                <w:rFonts w:ascii="Arial" w:hAnsi="Arial" w:cs="Arial"/>
                <w:color w:val="FF0000"/>
              </w:rPr>
            </w:pPr>
            <w:r w:rsidRPr="008D57EF">
              <w:rPr>
                <w:rFonts w:ascii="Arial" w:hAnsi="Arial" w:cs="Arial"/>
                <w:color w:val="FF0000"/>
              </w:rPr>
              <w:t xml:space="preserve">           </w:t>
            </w:r>
          </w:p>
          <w:p w:rsidR="004A7E79" w:rsidRPr="008D57EF" w:rsidRDefault="004651BC" w:rsidP="004651BC">
            <w:pPr>
              <w:pStyle w:val="HTMLPreformatted"/>
              <w:shd w:val="clear" w:color="auto" w:fill="F8F9FA"/>
              <w:spacing w:line="276" w:lineRule="auto"/>
              <w:rPr>
                <w:rFonts w:ascii="Arial" w:hAnsi="Arial" w:cs="Arial"/>
              </w:rPr>
            </w:pPr>
            <w:r w:rsidRPr="008D57EF">
              <w:rPr>
                <w:rFonts w:ascii="Arial" w:hAnsi="Arial" w:cs="Arial"/>
              </w:rPr>
              <w:t>5.and 6</w:t>
            </w:r>
            <w:r w:rsidR="004A7E79" w:rsidRPr="008D57EF">
              <w:rPr>
                <w:rFonts w:ascii="Arial" w:hAnsi="Arial" w:cs="Arial"/>
              </w:rPr>
              <w:t xml:space="preserve">. Week: </w:t>
            </w:r>
          </w:p>
          <w:p w:rsidR="004A7E79" w:rsidRPr="008D57EF" w:rsidRDefault="004A7E79" w:rsidP="004A7E79">
            <w:pPr>
              <w:pStyle w:val="HTMLPreformatted"/>
              <w:shd w:val="clear" w:color="auto" w:fill="F8F9FA"/>
              <w:spacing w:line="276" w:lineRule="auto"/>
              <w:ind w:left="1080"/>
              <w:rPr>
                <w:rFonts w:ascii="Arial" w:hAnsi="Arial" w:cs="Arial"/>
              </w:rPr>
            </w:pPr>
          </w:p>
          <w:p w:rsidR="004A7E79" w:rsidRPr="008D57EF" w:rsidRDefault="004A7E79" w:rsidP="004A7E79">
            <w:pPr>
              <w:pStyle w:val="HTMLPreformatted"/>
              <w:shd w:val="clear" w:color="auto" w:fill="F8F9FA"/>
              <w:spacing w:line="276" w:lineRule="auto"/>
              <w:rPr>
                <w:rFonts w:ascii="Arial" w:hAnsi="Arial" w:cs="Arial"/>
              </w:rPr>
            </w:pPr>
            <w:r w:rsidRPr="008D57EF">
              <w:rPr>
                <w:rFonts w:ascii="Arial" w:hAnsi="Arial" w:cs="Arial"/>
                <w:b/>
              </w:rPr>
              <w:t xml:space="preserve">Renal problems in the Intensive Care Unit </w:t>
            </w:r>
            <w:r w:rsidRPr="008D57EF">
              <w:rPr>
                <w:rFonts w:ascii="Arial" w:hAnsi="Arial" w:cs="Arial"/>
              </w:rPr>
              <w:t>(</w:t>
            </w:r>
            <w:r w:rsidRPr="008D57EF">
              <w:rPr>
                <w:rFonts w:ascii="Arial" w:hAnsi="Arial" w:cs="Arial"/>
                <w:i/>
              </w:rPr>
              <w:t xml:space="preserve">Acid – Base disturbances, electrolyte disorders, Acute Kidney injury in the Intensive Care Unit, </w:t>
            </w:r>
            <w:r w:rsidRPr="008D57EF">
              <w:rPr>
                <w:rStyle w:val="y2iqfc"/>
                <w:rFonts w:ascii="Arial" w:hAnsi="Arial" w:cs="Arial"/>
              </w:rPr>
              <w:t>Hemodialysis in ICU</w:t>
            </w:r>
            <w:r w:rsidRPr="008D57EF">
              <w:rPr>
                <w:rFonts w:ascii="Arial" w:hAnsi="Arial" w:cs="Arial"/>
              </w:rPr>
              <w:t>).</w:t>
            </w:r>
            <w:r w:rsidR="004651BC" w:rsidRPr="008D57EF">
              <w:rPr>
                <w:rFonts w:ascii="Arial" w:hAnsi="Arial" w:cs="Arial"/>
              </w:rPr>
              <w:t xml:space="preserve"> (2 Hour)</w:t>
            </w:r>
          </w:p>
          <w:p w:rsidR="004651BC" w:rsidRPr="008D57EF" w:rsidRDefault="004651BC" w:rsidP="004A7E79">
            <w:pPr>
              <w:jc w:val="both"/>
              <w:rPr>
                <w:rFonts w:ascii="Arial" w:eastAsia="Times New Roman" w:hAnsi="Arial" w:cs="Arial"/>
                <w:sz w:val="20"/>
                <w:szCs w:val="20"/>
              </w:rPr>
            </w:pPr>
          </w:p>
          <w:p w:rsidR="004A7E79" w:rsidRPr="008D57EF" w:rsidRDefault="004A7E79" w:rsidP="004A7E79">
            <w:pPr>
              <w:jc w:val="both"/>
              <w:rPr>
                <w:rFonts w:ascii="Arial" w:hAnsi="Arial" w:cs="Arial"/>
                <w:b/>
                <w:sz w:val="20"/>
                <w:szCs w:val="20"/>
              </w:rPr>
            </w:pPr>
            <w:r w:rsidRPr="008D57EF">
              <w:rPr>
                <w:rFonts w:ascii="Arial" w:hAnsi="Arial" w:cs="Arial"/>
                <w:sz w:val="20"/>
                <w:szCs w:val="20"/>
              </w:rPr>
              <w:t>7. and 8. Week:</w:t>
            </w:r>
            <w:r w:rsidRPr="008D57EF">
              <w:rPr>
                <w:rFonts w:ascii="Arial" w:hAnsi="Arial" w:cs="Arial"/>
                <w:b/>
                <w:sz w:val="20"/>
                <w:szCs w:val="20"/>
              </w:rPr>
              <w:t xml:space="preserve"> </w:t>
            </w:r>
          </w:p>
          <w:p w:rsidR="004A7E79" w:rsidRPr="008D57EF" w:rsidRDefault="004A7E79" w:rsidP="004A7E79">
            <w:pPr>
              <w:jc w:val="both"/>
              <w:rPr>
                <w:rFonts w:ascii="Arial" w:hAnsi="Arial" w:cs="Arial"/>
                <w:sz w:val="20"/>
                <w:szCs w:val="20"/>
              </w:rPr>
            </w:pPr>
            <w:r w:rsidRPr="008D57EF">
              <w:rPr>
                <w:rFonts w:ascii="Arial" w:hAnsi="Arial" w:cs="Arial"/>
                <w:b/>
                <w:sz w:val="20"/>
                <w:szCs w:val="20"/>
              </w:rPr>
              <w:t xml:space="preserve">Infectious disease problems in the Intensive Care Unit </w:t>
            </w:r>
            <w:r w:rsidRPr="008D57EF">
              <w:rPr>
                <w:rFonts w:ascii="Arial" w:hAnsi="Arial" w:cs="Arial"/>
                <w:sz w:val="20"/>
                <w:szCs w:val="20"/>
              </w:rPr>
              <w:t>(</w:t>
            </w:r>
            <w:r w:rsidRPr="008D57EF">
              <w:rPr>
                <w:rFonts w:ascii="Arial" w:hAnsi="Arial" w:cs="Arial"/>
                <w:i/>
                <w:sz w:val="20"/>
                <w:szCs w:val="20"/>
              </w:rPr>
              <w:t>Approach to fever in the Intensive Care Unit,Intrahospital infections, The use of antimicrobials in the treatment of infection in the Critically Ill patients</w:t>
            </w:r>
            <w:r w:rsidRPr="008D57EF">
              <w:rPr>
                <w:rFonts w:ascii="Arial" w:hAnsi="Arial" w:cs="Arial"/>
                <w:sz w:val="20"/>
                <w:szCs w:val="20"/>
              </w:rPr>
              <w:t>).</w:t>
            </w:r>
            <w:r w:rsidR="004651BC" w:rsidRPr="008D57EF">
              <w:rPr>
                <w:rFonts w:ascii="Arial" w:hAnsi="Arial" w:cs="Arial"/>
                <w:sz w:val="20"/>
                <w:szCs w:val="20"/>
              </w:rPr>
              <w:t xml:space="preserve"> (2 Hour)</w:t>
            </w:r>
          </w:p>
          <w:p w:rsidR="004A7E79" w:rsidRPr="008D57EF" w:rsidRDefault="004A7E79" w:rsidP="004A7E79">
            <w:pPr>
              <w:jc w:val="both"/>
              <w:rPr>
                <w:rFonts w:ascii="Arial" w:hAnsi="Arial" w:cs="Arial"/>
                <w:sz w:val="20"/>
                <w:szCs w:val="20"/>
              </w:rPr>
            </w:pPr>
          </w:p>
          <w:p w:rsidR="004A7E79" w:rsidRPr="008D57EF" w:rsidRDefault="004A7E79" w:rsidP="004A7E79">
            <w:pPr>
              <w:jc w:val="both"/>
              <w:rPr>
                <w:rFonts w:ascii="Arial" w:hAnsi="Arial" w:cs="Arial"/>
                <w:b/>
                <w:sz w:val="20"/>
                <w:szCs w:val="20"/>
              </w:rPr>
            </w:pPr>
            <w:r w:rsidRPr="008D57EF">
              <w:rPr>
                <w:rFonts w:ascii="Arial" w:hAnsi="Arial" w:cs="Arial"/>
                <w:sz w:val="20"/>
                <w:szCs w:val="20"/>
              </w:rPr>
              <w:t>9. and 10. Week:</w:t>
            </w:r>
            <w:r w:rsidRPr="008D57EF">
              <w:rPr>
                <w:rFonts w:ascii="Arial" w:hAnsi="Arial" w:cs="Arial"/>
                <w:b/>
                <w:sz w:val="20"/>
                <w:szCs w:val="20"/>
              </w:rPr>
              <w:t xml:space="preserve"> </w:t>
            </w:r>
          </w:p>
          <w:p w:rsidR="004A7E79" w:rsidRPr="008D57EF" w:rsidRDefault="004A7E79" w:rsidP="004A7E79">
            <w:pPr>
              <w:jc w:val="both"/>
              <w:rPr>
                <w:rFonts w:ascii="Arial" w:hAnsi="Arial" w:cs="Arial"/>
                <w:sz w:val="20"/>
                <w:szCs w:val="20"/>
              </w:rPr>
            </w:pPr>
            <w:r w:rsidRPr="008D57EF">
              <w:rPr>
                <w:rFonts w:ascii="Arial" w:hAnsi="Arial" w:cs="Arial"/>
                <w:b/>
                <w:sz w:val="20"/>
                <w:szCs w:val="20"/>
              </w:rPr>
              <w:t>Gastrointestinal and hepatobiliary problems in the Intensive Care Unit</w:t>
            </w:r>
            <w:r w:rsidRPr="008D57EF">
              <w:rPr>
                <w:rFonts w:ascii="Arial" w:hAnsi="Arial" w:cs="Arial"/>
                <w:sz w:val="20"/>
                <w:szCs w:val="20"/>
              </w:rPr>
              <w:t>(</w:t>
            </w:r>
            <w:r w:rsidRPr="008D57EF">
              <w:rPr>
                <w:rFonts w:ascii="Arial" w:hAnsi="Arial" w:cs="Arial"/>
                <w:i/>
                <w:sz w:val="20"/>
                <w:szCs w:val="20"/>
              </w:rPr>
              <w:t>Gastrointestinal bleeding – stress ulcer syndrome, Variceal bleeding, Diarrhea  and toxic megacolon, Acute pancreatitis, Acute liver failure, Intra-abdominal sepsis, Mesenteric ischemia, Nutritional support in the Intensive Care Unit</w:t>
            </w:r>
            <w:r w:rsidRPr="008D57EF">
              <w:rPr>
                <w:rFonts w:ascii="Arial" w:hAnsi="Arial" w:cs="Arial"/>
                <w:sz w:val="20"/>
                <w:szCs w:val="20"/>
              </w:rPr>
              <w:t>).</w:t>
            </w:r>
            <w:r w:rsidR="004651BC" w:rsidRPr="008D57EF">
              <w:rPr>
                <w:rFonts w:ascii="Arial" w:hAnsi="Arial" w:cs="Arial"/>
                <w:sz w:val="20"/>
                <w:szCs w:val="20"/>
              </w:rPr>
              <w:t xml:space="preserve"> (2 Hour)</w:t>
            </w:r>
          </w:p>
          <w:p w:rsidR="004651BC" w:rsidRPr="008D57EF" w:rsidRDefault="004651BC" w:rsidP="004A7E79">
            <w:pPr>
              <w:jc w:val="both"/>
              <w:rPr>
                <w:rFonts w:ascii="Arial" w:hAnsi="Arial" w:cs="Arial"/>
                <w:sz w:val="20"/>
                <w:szCs w:val="20"/>
                <w:lang w:val="hr-HR"/>
              </w:rPr>
            </w:pPr>
          </w:p>
          <w:p w:rsidR="004A7E79" w:rsidRPr="008D57EF" w:rsidRDefault="004A7E79" w:rsidP="004A7E79">
            <w:pPr>
              <w:jc w:val="both"/>
              <w:rPr>
                <w:rFonts w:ascii="Arial" w:hAnsi="Arial" w:cs="Arial"/>
                <w:sz w:val="20"/>
                <w:szCs w:val="20"/>
                <w:lang w:val="hr-HR"/>
              </w:rPr>
            </w:pPr>
            <w:r w:rsidRPr="008D57EF">
              <w:rPr>
                <w:rFonts w:ascii="Arial" w:hAnsi="Arial" w:cs="Arial"/>
                <w:sz w:val="20"/>
                <w:szCs w:val="20"/>
                <w:lang w:val="hr-HR"/>
              </w:rPr>
              <w:t xml:space="preserve">11. Week: </w:t>
            </w:r>
          </w:p>
          <w:p w:rsidR="004A7E79" w:rsidRPr="008D57EF" w:rsidRDefault="004A7E79" w:rsidP="004A7E79">
            <w:pPr>
              <w:jc w:val="both"/>
              <w:rPr>
                <w:rFonts w:ascii="Arial" w:hAnsi="Arial" w:cs="Arial"/>
                <w:sz w:val="20"/>
                <w:szCs w:val="20"/>
              </w:rPr>
            </w:pPr>
            <w:r w:rsidRPr="008D57EF">
              <w:rPr>
                <w:rFonts w:ascii="Arial" w:hAnsi="Arial" w:cs="Arial"/>
                <w:b/>
                <w:sz w:val="20"/>
                <w:szCs w:val="20"/>
              </w:rPr>
              <w:t>Poisonings</w:t>
            </w:r>
            <w:r w:rsidRPr="008D57EF">
              <w:rPr>
                <w:rFonts w:ascii="Arial" w:hAnsi="Arial" w:cs="Arial"/>
                <w:sz w:val="20"/>
                <w:szCs w:val="20"/>
              </w:rPr>
              <w:t>(</w:t>
            </w:r>
            <w:r w:rsidRPr="008D57EF">
              <w:rPr>
                <w:rFonts w:ascii="Arial" w:hAnsi="Arial" w:cs="Arial"/>
                <w:i/>
                <w:sz w:val="20"/>
                <w:szCs w:val="20"/>
              </w:rPr>
              <w:t>basic therapeutic principles</w:t>
            </w:r>
            <w:r w:rsidRPr="008D57EF">
              <w:rPr>
                <w:rFonts w:ascii="Arial" w:hAnsi="Arial" w:cs="Arial"/>
                <w:sz w:val="20"/>
                <w:szCs w:val="20"/>
              </w:rPr>
              <w:t>).</w:t>
            </w:r>
            <w:r w:rsidR="004651BC" w:rsidRPr="008D57EF">
              <w:rPr>
                <w:rFonts w:ascii="Arial" w:hAnsi="Arial" w:cs="Arial"/>
                <w:sz w:val="20"/>
                <w:szCs w:val="20"/>
              </w:rPr>
              <w:t xml:space="preserve"> (1 Hour)</w:t>
            </w:r>
          </w:p>
          <w:p w:rsidR="004A7E79" w:rsidRPr="008D57EF" w:rsidRDefault="004A7E79" w:rsidP="004A7E79">
            <w:pPr>
              <w:pStyle w:val="HTMLPreformatted"/>
              <w:shd w:val="clear" w:color="auto" w:fill="F8F9FA"/>
              <w:rPr>
                <w:rFonts w:ascii="Arial" w:hAnsi="Arial" w:cs="Arial"/>
              </w:rPr>
            </w:pPr>
          </w:p>
          <w:p w:rsidR="004A7E79" w:rsidRPr="008D57EF" w:rsidRDefault="004A7E79" w:rsidP="004A7E79">
            <w:pPr>
              <w:pStyle w:val="HTMLPreformatted"/>
              <w:shd w:val="clear" w:color="auto" w:fill="F8F9FA"/>
              <w:rPr>
                <w:rFonts w:ascii="Arial" w:hAnsi="Arial" w:cs="Arial"/>
              </w:rPr>
            </w:pPr>
            <w:r w:rsidRPr="008D57EF">
              <w:rPr>
                <w:rFonts w:ascii="Arial" w:hAnsi="Arial" w:cs="Arial"/>
              </w:rPr>
              <w:t xml:space="preserve">12. and 13. Week: </w:t>
            </w:r>
          </w:p>
          <w:p w:rsidR="004651BC" w:rsidRPr="008D57EF" w:rsidRDefault="004651BC" w:rsidP="004A7E79">
            <w:pPr>
              <w:pStyle w:val="HTMLPreformatted"/>
              <w:shd w:val="clear" w:color="auto" w:fill="F8F9FA"/>
              <w:rPr>
                <w:rFonts w:ascii="Arial" w:hAnsi="Arial" w:cs="Arial"/>
                <w:b/>
              </w:rPr>
            </w:pPr>
          </w:p>
          <w:p w:rsidR="004A7E79" w:rsidRPr="008D57EF" w:rsidRDefault="004A7E79" w:rsidP="004A7E79">
            <w:pPr>
              <w:pStyle w:val="HTMLPreformatted"/>
              <w:shd w:val="clear" w:color="auto" w:fill="F8F9FA"/>
              <w:rPr>
                <w:rFonts w:ascii="Arial" w:hAnsi="Arial" w:cs="Arial"/>
              </w:rPr>
            </w:pPr>
            <w:r w:rsidRPr="008D57EF">
              <w:rPr>
                <w:rFonts w:ascii="Arial" w:hAnsi="Arial" w:cs="Arial"/>
                <w:b/>
              </w:rPr>
              <w:t>Neurologic problems in the Intensive Care Unit</w:t>
            </w:r>
            <w:r w:rsidRPr="008D57EF">
              <w:rPr>
                <w:rFonts w:ascii="Arial" w:hAnsi="Arial" w:cs="Arial"/>
              </w:rPr>
              <w:t xml:space="preserve"> (Altered consciousness, Status epilepticus, Cerebrovascular disease, Subarachnoid Hemorrhage, The G-B Syndrome, </w:t>
            </w:r>
            <w:r w:rsidRPr="008D57EF">
              <w:rPr>
                <w:rStyle w:val="y2iqfc"/>
                <w:rFonts w:ascii="Arial" w:hAnsi="Arial" w:cs="Arial"/>
              </w:rPr>
              <w:t>infectious diseases of the central nervous system-</w:t>
            </w:r>
          </w:p>
          <w:p w:rsidR="004A7E79" w:rsidRPr="008D57EF" w:rsidRDefault="004A7E79" w:rsidP="004A7E79">
            <w:pPr>
              <w:pStyle w:val="HTMLPreformatted"/>
              <w:shd w:val="clear" w:color="auto" w:fill="F8F9FA"/>
              <w:rPr>
                <w:rStyle w:val="y2iqfc"/>
                <w:rFonts w:ascii="Arial" w:hAnsi="Arial" w:cs="Arial"/>
              </w:rPr>
            </w:pPr>
            <w:r w:rsidRPr="008D57EF">
              <w:rPr>
                <w:rStyle w:val="y2iqfc"/>
                <w:rFonts w:ascii="Arial" w:hAnsi="Arial" w:cs="Arial"/>
              </w:rPr>
              <w:t>meningitis and encephalitis)</w:t>
            </w:r>
            <w:r w:rsidR="004651BC" w:rsidRPr="008D57EF">
              <w:rPr>
                <w:rFonts w:ascii="Arial" w:hAnsi="Arial" w:cs="Arial"/>
              </w:rPr>
              <w:t xml:space="preserve"> (2 Hour)</w:t>
            </w:r>
          </w:p>
          <w:p w:rsidR="004A7E79" w:rsidRPr="008D57EF" w:rsidRDefault="004A7E79" w:rsidP="004A7E79">
            <w:pPr>
              <w:pStyle w:val="HTMLPreformatted"/>
              <w:shd w:val="clear" w:color="auto" w:fill="F8F9FA"/>
              <w:rPr>
                <w:rFonts w:ascii="Arial" w:hAnsi="Arial" w:cs="Arial"/>
              </w:rPr>
            </w:pPr>
          </w:p>
          <w:p w:rsidR="004A7E79" w:rsidRPr="008D57EF" w:rsidRDefault="004651BC" w:rsidP="004A7E79">
            <w:pPr>
              <w:jc w:val="both"/>
              <w:rPr>
                <w:rFonts w:ascii="Arial" w:hAnsi="Arial" w:cs="Arial"/>
                <w:b/>
                <w:sz w:val="20"/>
                <w:szCs w:val="20"/>
              </w:rPr>
            </w:pPr>
            <w:r w:rsidRPr="008D57EF">
              <w:rPr>
                <w:rFonts w:ascii="Arial" w:hAnsi="Arial" w:cs="Arial"/>
                <w:sz w:val="20"/>
                <w:szCs w:val="20"/>
              </w:rPr>
              <w:t>1</w:t>
            </w:r>
            <w:r w:rsidR="004A7E79" w:rsidRPr="008D57EF">
              <w:rPr>
                <w:rFonts w:ascii="Arial" w:hAnsi="Arial" w:cs="Arial"/>
                <w:sz w:val="20"/>
                <w:szCs w:val="20"/>
              </w:rPr>
              <w:t>4. and 15. Week:</w:t>
            </w:r>
            <w:r w:rsidR="004A7E79" w:rsidRPr="008D57EF">
              <w:rPr>
                <w:rFonts w:ascii="Arial" w:hAnsi="Arial" w:cs="Arial"/>
                <w:b/>
                <w:sz w:val="20"/>
                <w:szCs w:val="20"/>
              </w:rPr>
              <w:t xml:space="preserve"> </w:t>
            </w:r>
          </w:p>
          <w:p w:rsidR="004A7E79" w:rsidRPr="008D57EF" w:rsidRDefault="004A7E79" w:rsidP="004A7E79">
            <w:pPr>
              <w:jc w:val="both"/>
              <w:rPr>
                <w:rFonts w:ascii="Arial" w:hAnsi="Arial" w:cs="Arial"/>
                <w:sz w:val="20"/>
                <w:szCs w:val="20"/>
              </w:rPr>
            </w:pPr>
            <w:r w:rsidRPr="008D57EF">
              <w:rPr>
                <w:rFonts w:ascii="Arial" w:hAnsi="Arial" w:cs="Arial"/>
                <w:b/>
                <w:sz w:val="20"/>
                <w:szCs w:val="20"/>
              </w:rPr>
              <w:t xml:space="preserve">Hematologic  and Endocrine problems in the Intensive Care Unit </w:t>
            </w:r>
            <w:r w:rsidRPr="008D57EF">
              <w:rPr>
                <w:rFonts w:ascii="Arial" w:hAnsi="Arial" w:cs="Arial"/>
                <w:sz w:val="20"/>
                <w:szCs w:val="20"/>
              </w:rPr>
              <w:t>(</w:t>
            </w:r>
            <w:r w:rsidRPr="008D57EF">
              <w:rPr>
                <w:rFonts w:ascii="Arial" w:hAnsi="Arial" w:cs="Arial"/>
                <w:i/>
                <w:sz w:val="20"/>
                <w:szCs w:val="20"/>
              </w:rPr>
              <w:t>Thrombocytopenia in the Critical Care patients, Venus thrombosis and related disorders in the Critical Care Patients, Anemia and transfusion in the Critical care patient, Management of Hyperglycemia in the Critically Ill patients – Ketoacidosis, Hypoadrenal Crisis, Hypoglicemia</w:t>
            </w:r>
            <w:r w:rsidRPr="008D57EF">
              <w:rPr>
                <w:rFonts w:ascii="Arial" w:hAnsi="Arial" w:cs="Arial"/>
                <w:sz w:val="20"/>
                <w:szCs w:val="20"/>
              </w:rPr>
              <w:t>).</w:t>
            </w:r>
            <w:r w:rsidR="004651BC" w:rsidRPr="008D57EF">
              <w:rPr>
                <w:rFonts w:ascii="Arial" w:hAnsi="Arial" w:cs="Arial"/>
                <w:sz w:val="20"/>
                <w:szCs w:val="20"/>
              </w:rPr>
              <w:t xml:space="preserve"> (2 Hour)</w:t>
            </w:r>
          </w:p>
          <w:p w:rsidR="004A7E79" w:rsidRPr="008D57EF" w:rsidRDefault="004A7E79" w:rsidP="004A7E79">
            <w:pPr>
              <w:jc w:val="both"/>
              <w:rPr>
                <w:rFonts w:ascii="Arial" w:hAnsi="Arial" w:cs="Arial"/>
                <w:sz w:val="20"/>
                <w:szCs w:val="20"/>
              </w:rPr>
            </w:pPr>
            <w:r w:rsidRPr="008D57EF">
              <w:rPr>
                <w:rFonts w:ascii="Arial" w:hAnsi="Arial" w:cs="Arial"/>
                <w:sz w:val="20"/>
                <w:szCs w:val="20"/>
              </w:rPr>
              <w:t xml:space="preserve">. </w:t>
            </w:r>
          </w:p>
          <w:p w:rsidR="004A7E79" w:rsidRPr="008D57EF" w:rsidRDefault="004A7E79" w:rsidP="004A7E79">
            <w:pPr>
              <w:pStyle w:val="ListParagraph"/>
              <w:jc w:val="both"/>
              <w:rPr>
                <w:rFonts w:ascii="Arial" w:hAnsi="Arial" w:cs="Arial"/>
                <w:sz w:val="20"/>
                <w:szCs w:val="20"/>
                <w:lang w:val="sr-Latn-CS"/>
              </w:rPr>
            </w:pPr>
          </w:p>
          <w:p w:rsidR="004651BC" w:rsidRPr="008D57EF" w:rsidRDefault="004651BC" w:rsidP="004A7E79">
            <w:pPr>
              <w:spacing w:after="0"/>
              <w:ind w:left="360"/>
              <w:rPr>
                <w:rFonts w:ascii="Arial Narrow" w:hAnsi="Arial Narrow"/>
                <w:sz w:val="20"/>
                <w:szCs w:val="20"/>
              </w:rPr>
            </w:pPr>
          </w:p>
          <w:p w:rsidR="004651BC" w:rsidRPr="008D57EF" w:rsidRDefault="004651BC" w:rsidP="004651BC">
            <w:pPr>
              <w:rPr>
                <w:rFonts w:ascii="Arial Narrow" w:hAnsi="Arial Narrow"/>
                <w:sz w:val="20"/>
                <w:szCs w:val="20"/>
              </w:rPr>
            </w:pPr>
          </w:p>
          <w:p w:rsidR="004651BC" w:rsidRPr="008D57EF" w:rsidRDefault="004651BC" w:rsidP="004651BC">
            <w:pPr>
              <w:rPr>
                <w:rFonts w:ascii="Arial Narrow" w:hAnsi="Arial Narrow"/>
                <w:sz w:val="20"/>
                <w:szCs w:val="20"/>
              </w:rPr>
            </w:pPr>
          </w:p>
          <w:p w:rsidR="004651BC" w:rsidRPr="008D57EF" w:rsidRDefault="004651BC" w:rsidP="004651BC">
            <w:pPr>
              <w:rPr>
                <w:rFonts w:ascii="Arial Narrow" w:hAnsi="Arial Narrow"/>
                <w:sz w:val="20"/>
                <w:szCs w:val="20"/>
              </w:rPr>
            </w:pPr>
          </w:p>
          <w:p w:rsidR="004651BC" w:rsidRPr="008D57EF" w:rsidRDefault="004651BC" w:rsidP="004651BC">
            <w:pPr>
              <w:rPr>
                <w:rFonts w:ascii="Arial Narrow" w:hAnsi="Arial Narrow"/>
                <w:sz w:val="20"/>
                <w:szCs w:val="20"/>
              </w:rPr>
            </w:pPr>
          </w:p>
          <w:p w:rsidR="00444699" w:rsidRPr="008D57EF" w:rsidRDefault="004651BC" w:rsidP="004651BC">
            <w:pPr>
              <w:tabs>
                <w:tab w:val="left" w:pos="2175"/>
              </w:tabs>
              <w:rPr>
                <w:rFonts w:ascii="Arial Narrow" w:hAnsi="Arial Narrow"/>
                <w:sz w:val="20"/>
                <w:szCs w:val="20"/>
              </w:rPr>
            </w:pPr>
            <w:r w:rsidRPr="008D57EF">
              <w:rPr>
                <w:rFonts w:ascii="Arial Narrow" w:hAnsi="Arial Narrow"/>
                <w:sz w:val="20"/>
                <w:szCs w:val="20"/>
              </w:rPr>
              <w:tab/>
            </w:r>
          </w:p>
        </w:tc>
      </w:tr>
    </w:tbl>
    <w:tbl>
      <w:tblPr>
        <w:tblStyle w:val="TableGrid8"/>
        <w:tblW w:w="0" w:type="auto"/>
        <w:tblLook w:val="04A0" w:firstRow="1" w:lastRow="0" w:firstColumn="1" w:lastColumn="0" w:noHBand="0" w:noVBand="1"/>
      </w:tblPr>
      <w:tblGrid>
        <w:gridCol w:w="2512"/>
        <w:gridCol w:w="4255"/>
        <w:gridCol w:w="850"/>
        <w:gridCol w:w="1941"/>
      </w:tblGrid>
      <w:tr w:rsidR="00441DCF" w:rsidRPr="00E166F2" w:rsidTr="00C04FD6">
        <w:tc>
          <w:tcPr>
            <w:tcW w:w="9558" w:type="dxa"/>
            <w:gridSpan w:val="4"/>
            <w:tcBorders>
              <w:bottom w:val="single" w:sz="4" w:space="0" w:color="auto"/>
            </w:tcBorders>
            <w:shd w:val="clear" w:color="auto" w:fill="D9D9D9" w:themeFill="background1" w:themeFillShade="D9"/>
            <w:vAlign w:val="center"/>
          </w:tcPr>
          <w:p w:rsidR="00441DCF" w:rsidRPr="00E166F2" w:rsidRDefault="005706A2"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lastRenderedPageBreak/>
              <w:t>Compulsory literature</w:t>
            </w:r>
          </w:p>
        </w:tc>
      </w:tr>
      <w:tr w:rsidR="00441DCF" w:rsidRPr="00E166F2" w:rsidTr="00C04FD6">
        <w:tc>
          <w:tcPr>
            <w:tcW w:w="2512" w:type="dxa"/>
            <w:shd w:val="clear" w:color="auto" w:fill="D9D9D9" w:themeFill="background1" w:themeFillShade="D9"/>
            <w:vAlign w:val="center"/>
          </w:tcPr>
          <w:p w:rsidR="00441DCF" w:rsidRPr="00E166F2" w:rsidRDefault="005706A2"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Author/</w:t>
            </w:r>
            <w:r w:rsidR="00BF71AD" w:rsidRPr="00E166F2">
              <w:rPr>
                <w:rFonts w:ascii="Arial Narrow" w:hAnsi="Arial Narrow"/>
                <w:b/>
                <w:sz w:val="20"/>
                <w:szCs w:val="20"/>
                <w:lang w:val="sr-Latn-BA"/>
              </w:rPr>
              <w:t>-</w:t>
            </w:r>
            <w:r w:rsidRPr="00E166F2">
              <w:rPr>
                <w:rFonts w:ascii="Arial Narrow" w:hAnsi="Arial Narrow"/>
                <w:b/>
                <w:sz w:val="20"/>
                <w:szCs w:val="20"/>
                <w:lang w:val="sr-Latn-BA"/>
              </w:rPr>
              <w:t>s</w:t>
            </w:r>
          </w:p>
        </w:tc>
        <w:tc>
          <w:tcPr>
            <w:tcW w:w="4255" w:type="dxa"/>
            <w:shd w:val="clear" w:color="auto" w:fill="D9D9D9" w:themeFill="background1" w:themeFillShade="D9"/>
            <w:vAlign w:val="center"/>
          </w:tcPr>
          <w:p w:rsidR="00441DCF" w:rsidRPr="00E166F2" w:rsidRDefault="005706A2"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Publication title, publisher</w:t>
            </w:r>
          </w:p>
        </w:tc>
        <w:tc>
          <w:tcPr>
            <w:tcW w:w="850" w:type="dxa"/>
            <w:shd w:val="clear" w:color="auto" w:fill="D9D9D9" w:themeFill="background1" w:themeFillShade="D9"/>
            <w:vAlign w:val="center"/>
          </w:tcPr>
          <w:p w:rsidR="00441DCF" w:rsidRPr="00E166F2" w:rsidRDefault="00193A58" w:rsidP="00441DCF">
            <w:pPr>
              <w:spacing w:after="0"/>
              <w:jc w:val="center"/>
              <w:rPr>
                <w:rFonts w:ascii="Arial Narrow" w:eastAsia="Calibri" w:hAnsi="Arial Narrow"/>
                <w:sz w:val="18"/>
                <w:szCs w:val="18"/>
                <w:lang w:val="sr-Latn-BA"/>
              </w:rPr>
            </w:pPr>
            <w:r w:rsidRPr="00E166F2">
              <w:rPr>
                <w:rFonts w:ascii="Arial Narrow" w:eastAsia="Calibri" w:hAnsi="Arial Narrow"/>
                <w:sz w:val="18"/>
                <w:szCs w:val="18"/>
                <w:lang w:val="sr-Latn-BA"/>
              </w:rPr>
              <w:t>Year</w:t>
            </w:r>
          </w:p>
        </w:tc>
        <w:tc>
          <w:tcPr>
            <w:tcW w:w="1941" w:type="dxa"/>
            <w:shd w:val="clear" w:color="auto" w:fill="D9D9D9" w:themeFill="background1" w:themeFillShade="D9"/>
            <w:vAlign w:val="center"/>
          </w:tcPr>
          <w:p w:rsidR="00441DCF" w:rsidRPr="00E166F2" w:rsidRDefault="00193A58" w:rsidP="00193A58">
            <w:pPr>
              <w:spacing w:after="0"/>
              <w:jc w:val="center"/>
              <w:rPr>
                <w:rFonts w:ascii="Arial Narrow" w:eastAsia="Calibri" w:hAnsi="Arial Narrow"/>
                <w:sz w:val="18"/>
                <w:szCs w:val="18"/>
                <w:lang w:val="sr-Cyrl-BA"/>
              </w:rPr>
            </w:pPr>
            <w:r w:rsidRPr="00E166F2">
              <w:rPr>
                <w:rFonts w:ascii="Arial Narrow" w:eastAsia="Calibri" w:hAnsi="Arial Narrow"/>
                <w:sz w:val="18"/>
                <w:szCs w:val="18"/>
                <w:lang w:val="sr-Latn-BA"/>
              </w:rPr>
              <w:t>Pages (from-to)</w:t>
            </w:r>
          </w:p>
        </w:tc>
      </w:tr>
      <w:tr w:rsidR="001C0FB9" w:rsidRPr="00E166F2" w:rsidTr="00C04FD6">
        <w:tc>
          <w:tcPr>
            <w:tcW w:w="2512" w:type="dxa"/>
            <w:shd w:val="clear" w:color="auto" w:fill="auto"/>
            <w:vAlign w:val="center"/>
          </w:tcPr>
          <w:p w:rsidR="001C0FB9" w:rsidRPr="002B4030" w:rsidRDefault="001C0FB9" w:rsidP="007335DB">
            <w:pPr>
              <w:pStyle w:val="NormalWeb"/>
              <w:spacing w:before="0" w:beforeAutospacing="0" w:after="0" w:afterAutospacing="0"/>
              <w:rPr>
                <w:rFonts w:ascii="Arial Narrow" w:hAnsi="Arial Narrow"/>
                <w:sz w:val="20"/>
                <w:szCs w:val="20"/>
              </w:rPr>
            </w:pPr>
            <w:r w:rsidRPr="002B4030">
              <w:rPr>
                <w:rFonts w:ascii="Arial Narrow" w:hAnsi="Arial Narrow"/>
                <w:sz w:val="20"/>
                <w:szCs w:val="20"/>
              </w:rPr>
              <w:t xml:space="preserve">Irwin R, Lilly C, Rippe J. </w:t>
            </w:r>
          </w:p>
          <w:p w:rsidR="001C0FB9" w:rsidRPr="002B4030" w:rsidRDefault="001C0FB9" w:rsidP="007335DB">
            <w:pPr>
              <w:rPr>
                <w:rFonts w:ascii="Arial Narrow" w:hAnsi="Arial Narrow"/>
                <w:sz w:val="20"/>
                <w:szCs w:val="20"/>
                <w:lang w:val="sr-Cyrl-BA"/>
              </w:rPr>
            </w:pPr>
          </w:p>
        </w:tc>
        <w:tc>
          <w:tcPr>
            <w:tcW w:w="4255" w:type="dxa"/>
            <w:shd w:val="clear" w:color="auto" w:fill="auto"/>
            <w:vAlign w:val="center"/>
          </w:tcPr>
          <w:p w:rsidR="001C0FB9" w:rsidRPr="002B4030" w:rsidRDefault="001C0FB9" w:rsidP="007335DB">
            <w:pPr>
              <w:rPr>
                <w:rFonts w:ascii="Arial Narrow" w:hAnsi="Arial Narrow"/>
                <w:sz w:val="20"/>
                <w:szCs w:val="20"/>
                <w:lang w:val="sr-Cyrl-BA"/>
              </w:rPr>
            </w:pPr>
            <w:r w:rsidRPr="002B4030">
              <w:rPr>
                <w:rFonts w:ascii="Arial Narrow" w:hAnsi="Arial Narrow"/>
                <w:sz w:val="20"/>
                <w:szCs w:val="20"/>
              </w:rPr>
              <w:t>Manual of Intensive Care Medicine. 6</w:t>
            </w:r>
            <w:r w:rsidRPr="002B4030">
              <w:rPr>
                <w:rFonts w:ascii="Arial Narrow" w:hAnsi="Arial Narrow"/>
                <w:sz w:val="20"/>
                <w:szCs w:val="20"/>
                <w:vertAlign w:val="superscript"/>
              </w:rPr>
              <w:t>th</w:t>
            </w:r>
            <w:r w:rsidRPr="002B4030">
              <w:rPr>
                <w:rFonts w:ascii="Arial Narrow" w:hAnsi="Arial Narrow"/>
                <w:sz w:val="20"/>
                <w:szCs w:val="20"/>
              </w:rPr>
              <w:t xml:space="preserve"> ed. Philadelphia: Lippincot Wiliams &amp; Wilkins; 2014.</w:t>
            </w:r>
          </w:p>
        </w:tc>
        <w:tc>
          <w:tcPr>
            <w:tcW w:w="850" w:type="dxa"/>
            <w:shd w:val="clear" w:color="auto" w:fill="auto"/>
            <w:vAlign w:val="center"/>
          </w:tcPr>
          <w:p w:rsidR="001C0FB9" w:rsidRPr="002B4030" w:rsidRDefault="001C0FB9" w:rsidP="007335DB">
            <w:pPr>
              <w:rPr>
                <w:rFonts w:ascii="Arial Narrow" w:hAnsi="Arial Narrow"/>
                <w:sz w:val="20"/>
                <w:szCs w:val="20"/>
                <w:lang w:val="sr-Cyrl-BA"/>
              </w:rPr>
            </w:pPr>
            <w:r w:rsidRPr="002B4030">
              <w:rPr>
                <w:rFonts w:ascii="Arial Narrow" w:hAnsi="Arial Narrow"/>
                <w:sz w:val="20"/>
                <w:szCs w:val="20"/>
                <w:lang w:val="sr-Cyrl-BA"/>
              </w:rPr>
              <w:t>2014.</w:t>
            </w:r>
          </w:p>
        </w:tc>
        <w:tc>
          <w:tcPr>
            <w:tcW w:w="1941" w:type="dxa"/>
            <w:shd w:val="clear" w:color="auto" w:fill="auto"/>
            <w:vAlign w:val="center"/>
          </w:tcPr>
          <w:p w:rsidR="001C0FB9" w:rsidRPr="00E166F2" w:rsidRDefault="001C0FB9" w:rsidP="00DC530A">
            <w:pPr>
              <w:spacing w:after="0"/>
              <w:rPr>
                <w:rFonts w:ascii="Arial Narrow" w:eastAsia="Calibri" w:hAnsi="Arial Narrow"/>
                <w:sz w:val="18"/>
                <w:szCs w:val="18"/>
                <w:lang w:val="sr-Cyrl-BA"/>
              </w:rPr>
            </w:pPr>
          </w:p>
        </w:tc>
      </w:tr>
      <w:tr w:rsidR="001C0FB9" w:rsidRPr="00E166F2" w:rsidTr="00C04FD6">
        <w:tc>
          <w:tcPr>
            <w:tcW w:w="2512" w:type="dxa"/>
            <w:tcBorders>
              <w:bottom w:val="single" w:sz="4" w:space="0" w:color="auto"/>
            </w:tcBorders>
            <w:shd w:val="clear" w:color="auto" w:fill="auto"/>
            <w:vAlign w:val="center"/>
          </w:tcPr>
          <w:p w:rsidR="001C0FB9" w:rsidRPr="002B4030" w:rsidRDefault="001C0FB9" w:rsidP="007335DB">
            <w:pPr>
              <w:rPr>
                <w:rFonts w:ascii="Arial Narrow" w:hAnsi="Arial Narrow"/>
                <w:sz w:val="20"/>
                <w:szCs w:val="20"/>
                <w:lang w:val="sr-Cyrl-BA"/>
              </w:rPr>
            </w:pPr>
            <w:r w:rsidRPr="002B4030">
              <w:rPr>
                <w:rFonts w:ascii="Arial Narrow" w:hAnsi="Arial Narrow"/>
                <w:sz w:val="20"/>
                <w:szCs w:val="20"/>
              </w:rPr>
              <w:t>Marino P.</w:t>
            </w:r>
          </w:p>
        </w:tc>
        <w:tc>
          <w:tcPr>
            <w:tcW w:w="4255" w:type="dxa"/>
            <w:tcBorders>
              <w:bottom w:val="single" w:sz="4" w:space="0" w:color="auto"/>
            </w:tcBorders>
            <w:shd w:val="clear" w:color="auto" w:fill="auto"/>
            <w:vAlign w:val="center"/>
          </w:tcPr>
          <w:p w:rsidR="001C0FB9" w:rsidRPr="002B4030" w:rsidRDefault="001C0FB9" w:rsidP="007335DB">
            <w:pPr>
              <w:rPr>
                <w:rFonts w:ascii="Arial Narrow" w:hAnsi="Arial Narrow"/>
                <w:sz w:val="20"/>
                <w:szCs w:val="20"/>
                <w:lang w:val="sr-Cyrl-BA"/>
              </w:rPr>
            </w:pPr>
            <w:r w:rsidRPr="002B4030">
              <w:rPr>
                <w:rFonts w:ascii="Arial Narrow" w:hAnsi="Arial Narrow"/>
                <w:sz w:val="20"/>
                <w:szCs w:val="20"/>
              </w:rPr>
              <w:t>The ICU Book. 4</w:t>
            </w:r>
            <w:r w:rsidRPr="002B4030">
              <w:rPr>
                <w:rFonts w:ascii="Arial Narrow" w:hAnsi="Arial Narrow"/>
                <w:sz w:val="20"/>
                <w:szCs w:val="20"/>
                <w:vertAlign w:val="superscript"/>
              </w:rPr>
              <w:t>Th</w:t>
            </w:r>
            <w:r w:rsidRPr="002B4030">
              <w:rPr>
                <w:rFonts w:ascii="Arial Narrow" w:hAnsi="Arial Narrow"/>
                <w:sz w:val="20"/>
                <w:szCs w:val="20"/>
              </w:rPr>
              <w:t xml:space="preserve"> ed. Philadelphia: Lippincot Wiliams &amp; Wilkins; 2014.</w:t>
            </w:r>
          </w:p>
        </w:tc>
        <w:tc>
          <w:tcPr>
            <w:tcW w:w="850" w:type="dxa"/>
            <w:tcBorders>
              <w:bottom w:val="single" w:sz="4" w:space="0" w:color="auto"/>
            </w:tcBorders>
            <w:shd w:val="clear" w:color="auto" w:fill="auto"/>
            <w:vAlign w:val="center"/>
          </w:tcPr>
          <w:p w:rsidR="001C0FB9" w:rsidRPr="002B4030" w:rsidRDefault="001C0FB9" w:rsidP="007335DB">
            <w:pPr>
              <w:rPr>
                <w:rFonts w:ascii="Arial Narrow" w:hAnsi="Arial Narrow"/>
                <w:sz w:val="20"/>
                <w:szCs w:val="20"/>
                <w:lang w:val="sr-Cyrl-BA"/>
              </w:rPr>
            </w:pPr>
            <w:r w:rsidRPr="002B4030">
              <w:rPr>
                <w:rFonts w:ascii="Arial Narrow" w:hAnsi="Arial Narrow"/>
                <w:sz w:val="20"/>
                <w:szCs w:val="20"/>
                <w:lang w:val="sr-Cyrl-BA"/>
              </w:rPr>
              <w:t>2014.</w:t>
            </w:r>
          </w:p>
        </w:tc>
        <w:tc>
          <w:tcPr>
            <w:tcW w:w="1941" w:type="dxa"/>
            <w:tcBorders>
              <w:bottom w:val="single" w:sz="4" w:space="0" w:color="auto"/>
            </w:tcBorders>
            <w:shd w:val="clear" w:color="auto" w:fill="auto"/>
            <w:vAlign w:val="center"/>
          </w:tcPr>
          <w:p w:rsidR="001C0FB9" w:rsidRPr="00E166F2" w:rsidRDefault="001C0FB9" w:rsidP="00DC530A">
            <w:pPr>
              <w:spacing w:after="0"/>
              <w:rPr>
                <w:rFonts w:ascii="Arial Narrow" w:eastAsia="Calibri" w:hAnsi="Arial Narrow"/>
                <w:sz w:val="18"/>
                <w:szCs w:val="18"/>
                <w:lang w:val="sr-Cyrl-BA"/>
              </w:rPr>
            </w:pPr>
          </w:p>
        </w:tc>
      </w:tr>
      <w:tr w:rsidR="001C0FB9" w:rsidRPr="00E166F2" w:rsidTr="00C04FD6">
        <w:tc>
          <w:tcPr>
            <w:tcW w:w="9558" w:type="dxa"/>
            <w:gridSpan w:val="4"/>
            <w:shd w:val="clear" w:color="auto" w:fill="D9D9D9" w:themeFill="background1" w:themeFillShade="D9"/>
            <w:vAlign w:val="center"/>
          </w:tcPr>
          <w:p w:rsidR="001C0FB9" w:rsidRPr="00E166F2" w:rsidRDefault="001C0FB9"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Additional literature</w:t>
            </w:r>
          </w:p>
        </w:tc>
      </w:tr>
      <w:tr w:rsidR="001C0FB9" w:rsidRPr="00E166F2" w:rsidTr="00C04FD6">
        <w:tc>
          <w:tcPr>
            <w:tcW w:w="2512" w:type="dxa"/>
            <w:shd w:val="clear" w:color="auto" w:fill="D9D9D9" w:themeFill="background1" w:themeFillShade="D9"/>
            <w:vAlign w:val="center"/>
          </w:tcPr>
          <w:p w:rsidR="001C0FB9" w:rsidRPr="00E166F2" w:rsidRDefault="001C0FB9"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Author/-s</w:t>
            </w:r>
          </w:p>
        </w:tc>
        <w:tc>
          <w:tcPr>
            <w:tcW w:w="4255" w:type="dxa"/>
            <w:shd w:val="clear" w:color="auto" w:fill="D9D9D9" w:themeFill="background1" w:themeFillShade="D9"/>
            <w:vAlign w:val="center"/>
          </w:tcPr>
          <w:p w:rsidR="001C0FB9" w:rsidRPr="00E166F2" w:rsidRDefault="001C0FB9"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Publication title, publisher</w:t>
            </w:r>
          </w:p>
        </w:tc>
        <w:tc>
          <w:tcPr>
            <w:tcW w:w="850" w:type="dxa"/>
            <w:shd w:val="clear" w:color="auto" w:fill="D9D9D9" w:themeFill="background1" w:themeFillShade="D9"/>
            <w:vAlign w:val="center"/>
          </w:tcPr>
          <w:p w:rsidR="001C0FB9" w:rsidRPr="00E166F2" w:rsidRDefault="001C0FB9" w:rsidP="00441DCF">
            <w:pPr>
              <w:spacing w:after="0"/>
              <w:jc w:val="center"/>
              <w:rPr>
                <w:rFonts w:ascii="Arial Narrow" w:eastAsia="Calibri" w:hAnsi="Arial Narrow"/>
                <w:sz w:val="18"/>
                <w:szCs w:val="18"/>
                <w:lang w:val="sr-Latn-BA"/>
              </w:rPr>
            </w:pPr>
            <w:r w:rsidRPr="00E166F2">
              <w:rPr>
                <w:rFonts w:ascii="Arial Narrow" w:eastAsia="Calibri" w:hAnsi="Arial Narrow"/>
                <w:sz w:val="18"/>
                <w:szCs w:val="18"/>
                <w:lang w:val="sr-Latn-BA"/>
              </w:rPr>
              <w:t>Year</w:t>
            </w:r>
          </w:p>
        </w:tc>
        <w:tc>
          <w:tcPr>
            <w:tcW w:w="1941" w:type="dxa"/>
            <w:shd w:val="clear" w:color="auto" w:fill="D9D9D9" w:themeFill="background1" w:themeFillShade="D9"/>
            <w:vAlign w:val="center"/>
          </w:tcPr>
          <w:p w:rsidR="001C0FB9" w:rsidRPr="00E166F2" w:rsidRDefault="001C0FB9" w:rsidP="00193A58">
            <w:pPr>
              <w:spacing w:after="0"/>
              <w:jc w:val="center"/>
              <w:rPr>
                <w:rFonts w:ascii="Arial Narrow" w:eastAsia="Calibri" w:hAnsi="Arial Narrow"/>
                <w:sz w:val="18"/>
                <w:szCs w:val="18"/>
                <w:lang w:val="sr-Cyrl-BA"/>
              </w:rPr>
            </w:pPr>
            <w:r w:rsidRPr="00E166F2">
              <w:rPr>
                <w:rFonts w:ascii="Arial Narrow" w:eastAsia="Calibri" w:hAnsi="Arial Narrow"/>
                <w:sz w:val="18"/>
                <w:szCs w:val="18"/>
                <w:lang w:val="sr-Latn-BA"/>
              </w:rPr>
              <w:t>Pages (from-to)</w:t>
            </w:r>
          </w:p>
        </w:tc>
      </w:tr>
      <w:tr w:rsidR="001C0FB9" w:rsidRPr="00E166F2" w:rsidTr="00C04FD6">
        <w:tc>
          <w:tcPr>
            <w:tcW w:w="2512" w:type="dxa"/>
            <w:shd w:val="clear" w:color="auto" w:fill="auto"/>
            <w:vAlign w:val="center"/>
          </w:tcPr>
          <w:p w:rsidR="001C0FB9" w:rsidRPr="00E166F2" w:rsidRDefault="001C0FB9" w:rsidP="00441DCF">
            <w:pPr>
              <w:spacing w:after="0"/>
              <w:rPr>
                <w:rFonts w:ascii="Arial Narrow" w:eastAsia="Calibri" w:hAnsi="Arial Narrow"/>
                <w:sz w:val="18"/>
                <w:szCs w:val="18"/>
                <w:lang w:val="sr-Cyrl-BA"/>
              </w:rPr>
            </w:pPr>
          </w:p>
        </w:tc>
        <w:tc>
          <w:tcPr>
            <w:tcW w:w="4255" w:type="dxa"/>
            <w:shd w:val="clear" w:color="auto" w:fill="auto"/>
            <w:vAlign w:val="center"/>
          </w:tcPr>
          <w:p w:rsidR="001C0FB9" w:rsidRPr="00E166F2" w:rsidRDefault="001C0FB9" w:rsidP="001C0FB9">
            <w:pPr>
              <w:spacing w:after="0"/>
              <w:rPr>
                <w:rFonts w:ascii="Arial Narrow" w:eastAsia="Calibri" w:hAnsi="Arial Narrow"/>
                <w:sz w:val="18"/>
                <w:szCs w:val="18"/>
                <w:lang w:val="it-IT"/>
              </w:rPr>
            </w:pPr>
            <w:r w:rsidRPr="00E166F2">
              <w:rPr>
                <w:rFonts w:ascii="Arial Narrow" w:hAnsi="Arial Narrow"/>
                <w:lang w:val="it-IT"/>
              </w:rPr>
              <w:t xml:space="preserve"> </w:t>
            </w:r>
          </w:p>
        </w:tc>
        <w:tc>
          <w:tcPr>
            <w:tcW w:w="850" w:type="dxa"/>
            <w:shd w:val="clear" w:color="auto" w:fill="auto"/>
            <w:vAlign w:val="center"/>
          </w:tcPr>
          <w:p w:rsidR="001C0FB9" w:rsidRPr="00E166F2" w:rsidRDefault="001C0FB9" w:rsidP="00441DCF">
            <w:pPr>
              <w:spacing w:after="0"/>
              <w:rPr>
                <w:rFonts w:ascii="Arial Narrow" w:eastAsia="Calibri" w:hAnsi="Arial Narrow"/>
                <w:sz w:val="18"/>
                <w:szCs w:val="18"/>
                <w:lang w:val="sr-Cyrl-BA"/>
              </w:rPr>
            </w:pPr>
          </w:p>
        </w:tc>
        <w:tc>
          <w:tcPr>
            <w:tcW w:w="1941" w:type="dxa"/>
            <w:shd w:val="clear" w:color="auto" w:fill="auto"/>
            <w:vAlign w:val="center"/>
          </w:tcPr>
          <w:p w:rsidR="001C0FB9" w:rsidRPr="00E166F2" w:rsidRDefault="001C0FB9" w:rsidP="00441DCF">
            <w:pPr>
              <w:spacing w:after="0"/>
              <w:rPr>
                <w:rFonts w:ascii="Arial Narrow" w:eastAsia="Calibri" w:hAnsi="Arial Narrow"/>
                <w:sz w:val="18"/>
                <w:szCs w:val="18"/>
                <w:lang w:val="sr-Cyrl-BA"/>
              </w:rPr>
            </w:pPr>
          </w:p>
        </w:tc>
      </w:tr>
      <w:tr w:rsidR="001C0FB9" w:rsidRPr="00E166F2" w:rsidTr="00C04FD6">
        <w:tc>
          <w:tcPr>
            <w:tcW w:w="2512" w:type="dxa"/>
            <w:shd w:val="clear" w:color="auto" w:fill="auto"/>
            <w:vAlign w:val="center"/>
          </w:tcPr>
          <w:p w:rsidR="001C0FB9" w:rsidRPr="00E166F2" w:rsidRDefault="001C0FB9" w:rsidP="00441DCF">
            <w:pPr>
              <w:spacing w:after="0"/>
              <w:rPr>
                <w:rFonts w:ascii="Arial Narrow" w:hAnsi="Arial Narrow"/>
                <w:lang w:val="it-IT"/>
              </w:rPr>
            </w:pPr>
          </w:p>
        </w:tc>
        <w:tc>
          <w:tcPr>
            <w:tcW w:w="4255" w:type="dxa"/>
            <w:shd w:val="clear" w:color="auto" w:fill="auto"/>
            <w:vAlign w:val="center"/>
          </w:tcPr>
          <w:p w:rsidR="001C0FB9" w:rsidRPr="00E166F2" w:rsidRDefault="001C0FB9" w:rsidP="00444699">
            <w:pPr>
              <w:spacing w:after="0"/>
              <w:rPr>
                <w:rFonts w:ascii="Arial Narrow" w:hAnsi="Arial Narrow"/>
                <w:lang w:val="it-IT"/>
              </w:rPr>
            </w:pPr>
          </w:p>
        </w:tc>
        <w:tc>
          <w:tcPr>
            <w:tcW w:w="850" w:type="dxa"/>
            <w:shd w:val="clear" w:color="auto" w:fill="auto"/>
            <w:vAlign w:val="center"/>
          </w:tcPr>
          <w:p w:rsidR="001C0FB9" w:rsidRPr="00E166F2" w:rsidRDefault="001C0FB9" w:rsidP="00444699">
            <w:pPr>
              <w:spacing w:after="0"/>
              <w:rPr>
                <w:rFonts w:ascii="Arial Narrow" w:hAnsi="Arial Narrow"/>
                <w:lang w:val="it-IT"/>
              </w:rPr>
            </w:pPr>
          </w:p>
          <w:p w:rsidR="001C0FB9" w:rsidRPr="00E166F2" w:rsidRDefault="001C0FB9" w:rsidP="00441DCF">
            <w:pPr>
              <w:spacing w:after="0"/>
              <w:rPr>
                <w:rFonts w:ascii="Arial Narrow" w:eastAsia="Calibri" w:hAnsi="Arial Narrow"/>
                <w:sz w:val="18"/>
                <w:szCs w:val="18"/>
                <w:lang w:val="sr-Cyrl-BA"/>
              </w:rPr>
            </w:pPr>
          </w:p>
        </w:tc>
        <w:tc>
          <w:tcPr>
            <w:tcW w:w="1941" w:type="dxa"/>
            <w:shd w:val="clear" w:color="auto" w:fill="auto"/>
            <w:vAlign w:val="center"/>
          </w:tcPr>
          <w:p w:rsidR="001C0FB9" w:rsidRPr="00E166F2" w:rsidRDefault="001C0FB9" w:rsidP="00441DCF">
            <w:pPr>
              <w:spacing w:after="0"/>
              <w:rPr>
                <w:rFonts w:ascii="Arial Narrow" w:eastAsia="Calibri" w:hAnsi="Arial Narrow"/>
                <w:sz w:val="18"/>
                <w:szCs w:val="18"/>
                <w:lang w:val="sr-Cyrl-BA"/>
              </w:rPr>
            </w:pPr>
          </w:p>
        </w:tc>
      </w:tr>
    </w:tbl>
    <w:tbl>
      <w:tblPr>
        <w:tblStyle w:val="TableGrid9"/>
        <w:tblW w:w="0" w:type="auto"/>
        <w:tblLook w:val="04A0" w:firstRow="1" w:lastRow="0" w:firstColumn="1" w:lastColumn="0" w:noHBand="0" w:noVBand="1"/>
      </w:tblPr>
      <w:tblGrid>
        <w:gridCol w:w="1668"/>
        <w:gridCol w:w="5652"/>
        <w:gridCol w:w="992"/>
        <w:gridCol w:w="1246"/>
      </w:tblGrid>
      <w:tr w:rsidR="00C71090" w:rsidRPr="00E166F2" w:rsidTr="00C04FD6">
        <w:trPr>
          <w:trHeight w:val="68"/>
        </w:trPr>
        <w:tc>
          <w:tcPr>
            <w:tcW w:w="1668" w:type="dxa"/>
            <w:vMerge w:val="restart"/>
            <w:shd w:val="clear" w:color="auto" w:fill="D9D9D9" w:themeFill="background1" w:themeFillShade="D9"/>
            <w:vAlign w:val="center"/>
          </w:tcPr>
          <w:p w:rsidR="00C71090" w:rsidRPr="00E166F2" w:rsidRDefault="005706A2" w:rsidP="00DC530A">
            <w:pPr>
              <w:spacing w:after="0"/>
              <w:rPr>
                <w:rFonts w:ascii="Arial Narrow" w:eastAsia="Calibri" w:hAnsi="Arial Narrow"/>
                <w:sz w:val="20"/>
                <w:szCs w:val="20"/>
                <w:lang w:val="sr-Cyrl-BA"/>
              </w:rPr>
            </w:pPr>
            <w:r w:rsidRPr="00E166F2">
              <w:rPr>
                <w:rFonts w:ascii="Arial Narrow" w:hAnsi="Arial Narrow"/>
                <w:b/>
                <w:sz w:val="20"/>
                <w:szCs w:val="20"/>
                <w:lang w:val="sr-Latn-BA"/>
              </w:rPr>
              <w:t>Student responsibilities, types of student assessment and grading</w:t>
            </w:r>
          </w:p>
        </w:tc>
        <w:tc>
          <w:tcPr>
            <w:tcW w:w="5652" w:type="dxa"/>
            <w:shd w:val="clear" w:color="auto" w:fill="D9D9D9" w:themeFill="background1" w:themeFillShade="D9"/>
            <w:vAlign w:val="center"/>
          </w:tcPr>
          <w:p w:rsidR="00C71090" w:rsidRPr="00E166F2" w:rsidRDefault="00FB2102" w:rsidP="00DC530A">
            <w:pPr>
              <w:spacing w:after="0"/>
              <w:jc w:val="center"/>
              <w:rPr>
                <w:rFonts w:ascii="Arial Narrow" w:eastAsia="Calibri" w:hAnsi="Arial Narrow"/>
                <w:sz w:val="20"/>
                <w:szCs w:val="20"/>
                <w:lang w:val="sr-Cyrl-BA"/>
              </w:rPr>
            </w:pPr>
            <w:r w:rsidRPr="00E166F2">
              <w:rPr>
                <w:rFonts w:ascii="Arial Narrow" w:hAnsi="Arial Narrow"/>
                <w:b/>
                <w:sz w:val="20"/>
                <w:szCs w:val="20"/>
                <w:lang w:val="sr-Latn-BA"/>
              </w:rPr>
              <w:t>Grading policy</w:t>
            </w:r>
          </w:p>
        </w:tc>
        <w:tc>
          <w:tcPr>
            <w:tcW w:w="992" w:type="dxa"/>
            <w:shd w:val="clear" w:color="auto" w:fill="D9D9D9" w:themeFill="background1" w:themeFillShade="D9"/>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Points</w:t>
            </w:r>
          </w:p>
        </w:tc>
        <w:tc>
          <w:tcPr>
            <w:tcW w:w="1246" w:type="dxa"/>
            <w:shd w:val="clear" w:color="auto" w:fill="D9D9D9" w:themeFill="background1" w:themeFillShade="D9"/>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Percentage</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7890" w:type="dxa"/>
            <w:gridSpan w:val="3"/>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Pre-exam activities</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5652" w:type="dxa"/>
            <w:vAlign w:val="center"/>
          </w:tcPr>
          <w:p w:rsidR="00C71090" w:rsidRPr="00E166F2" w:rsidRDefault="00193A58" w:rsidP="00193A58">
            <w:pPr>
              <w:spacing w:after="0"/>
              <w:jc w:val="right"/>
              <w:rPr>
                <w:rFonts w:ascii="Arial Narrow" w:eastAsia="Calibri" w:hAnsi="Arial Narrow"/>
                <w:sz w:val="20"/>
                <w:szCs w:val="20"/>
                <w:lang w:val="sr-Cyrl-BA"/>
              </w:rPr>
            </w:pPr>
            <w:r w:rsidRPr="00E166F2">
              <w:rPr>
                <w:rFonts w:ascii="Arial Narrow" w:eastAsia="Calibri" w:hAnsi="Arial Narrow"/>
                <w:sz w:val="20"/>
                <w:szCs w:val="20"/>
                <w:lang w:val="sr-Latn-BA"/>
              </w:rPr>
              <w:t>lecture/exercise attendance</w:t>
            </w:r>
          </w:p>
        </w:tc>
        <w:tc>
          <w:tcPr>
            <w:tcW w:w="992" w:type="dxa"/>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10</w:t>
            </w:r>
          </w:p>
        </w:tc>
        <w:tc>
          <w:tcPr>
            <w:tcW w:w="1246" w:type="dxa"/>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10%</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5652" w:type="dxa"/>
            <w:vAlign w:val="center"/>
          </w:tcPr>
          <w:p w:rsidR="00C71090" w:rsidRPr="00E166F2" w:rsidRDefault="00193A58" w:rsidP="00DC530A">
            <w:pPr>
              <w:spacing w:after="0"/>
              <w:jc w:val="right"/>
              <w:rPr>
                <w:rFonts w:ascii="Arial Narrow" w:eastAsia="Calibri" w:hAnsi="Arial Narrow"/>
                <w:sz w:val="20"/>
                <w:szCs w:val="20"/>
                <w:lang w:val="sr-Latn-BA"/>
              </w:rPr>
            </w:pPr>
            <w:r w:rsidRPr="00E166F2">
              <w:rPr>
                <w:rFonts w:ascii="Arial Narrow" w:eastAsia="Calibri" w:hAnsi="Arial Narrow"/>
                <w:sz w:val="20"/>
                <w:szCs w:val="20"/>
                <w:lang w:val="sr-Latn-BA"/>
              </w:rPr>
              <w:t>seminar paper</w:t>
            </w:r>
          </w:p>
        </w:tc>
        <w:tc>
          <w:tcPr>
            <w:tcW w:w="992" w:type="dxa"/>
            <w:vAlign w:val="center"/>
          </w:tcPr>
          <w:p w:rsidR="00C71090" w:rsidRPr="00E166F2" w:rsidRDefault="008D57EF" w:rsidP="00D71CBB">
            <w:pPr>
              <w:spacing w:after="0"/>
              <w:jc w:val="center"/>
              <w:rPr>
                <w:rFonts w:ascii="Arial Narrow" w:eastAsia="Calibri" w:hAnsi="Arial Narrow"/>
                <w:sz w:val="20"/>
                <w:szCs w:val="20"/>
                <w:lang w:val="sr-Cyrl-BA"/>
              </w:rPr>
            </w:pPr>
            <w:r>
              <w:rPr>
                <w:rFonts w:ascii="Arial Narrow" w:eastAsia="Calibri" w:hAnsi="Arial Narrow"/>
                <w:sz w:val="20"/>
                <w:szCs w:val="20"/>
                <w:lang w:val="sr-Latn-CS"/>
              </w:rPr>
              <w:t>40</w:t>
            </w:r>
          </w:p>
        </w:tc>
        <w:tc>
          <w:tcPr>
            <w:tcW w:w="1246" w:type="dxa"/>
            <w:vAlign w:val="center"/>
          </w:tcPr>
          <w:p w:rsidR="00C71090" w:rsidRPr="00E166F2" w:rsidRDefault="008D57EF" w:rsidP="00D71CBB">
            <w:pPr>
              <w:spacing w:after="0"/>
              <w:jc w:val="center"/>
              <w:rPr>
                <w:rFonts w:ascii="Arial Narrow" w:eastAsia="Calibri" w:hAnsi="Arial Narrow"/>
                <w:sz w:val="20"/>
                <w:szCs w:val="20"/>
                <w:lang w:val="sr-Cyrl-BA"/>
              </w:rPr>
            </w:pPr>
            <w:r>
              <w:rPr>
                <w:rFonts w:ascii="Arial Narrow" w:eastAsia="Calibri" w:hAnsi="Arial Narrow"/>
                <w:sz w:val="20"/>
                <w:szCs w:val="20"/>
                <w:lang w:val="sr-Latn-CS"/>
              </w:rPr>
              <w:t>4</w:t>
            </w:r>
            <w:r w:rsidR="00C71090" w:rsidRPr="00E166F2">
              <w:rPr>
                <w:rFonts w:ascii="Arial Narrow" w:eastAsia="Calibri" w:hAnsi="Arial Narrow"/>
                <w:sz w:val="20"/>
                <w:szCs w:val="20"/>
                <w:lang w:val="sr-Cyrl-BA"/>
              </w:rPr>
              <w:t>0%</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7890" w:type="dxa"/>
            <w:gridSpan w:val="3"/>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Final exam</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5652" w:type="dxa"/>
            <w:vAlign w:val="center"/>
          </w:tcPr>
          <w:p w:rsidR="00C71090" w:rsidRPr="00E166F2" w:rsidRDefault="00536535" w:rsidP="005453E2">
            <w:pPr>
              <w:spacing w:after="0"/>
              <w:jc w:val="right"/>
              <w:rPr>
                <w:rFonts w:ascii="Arial Narrow" w:eastAsia="Calibri" w:hAnsi="Arial Narrow"/>
                <w:sz w:val="20"/>
                <w:szCs w:val="20"/>
                <w:lang w:val="sr-Latn-BA"/>
              </w:rPr>
            </w:pPr>
            <w:r w:rsidRPr="00E166F2">
              <w:rPr>
                <w:rFonts w:ascii="Arial Narrow" w:eastAsia="Calibri" w:hAnsi="Arial Narrow"/>
                <w:sz w:val="20"/>
                <w:szCs w:val="20"/>
                <w:lang w:val="sr-Latn-BA"/>
              </w:rPr>
              <w:t xml:space="preserve"> W</w:t>
            </w:r>
            <w:r w:rsidR="005453E2">
              <w:rPr>
                <w:rFonts w:ascii="Arial Narrow" w:eastAsia="Calibri" w:hAnsi="Arial Narrow"/>
                <w:sz w:val="20"/>
                <w:szCs w:val="20"/>
                <w:lang w:val="sr-Latn-BA"/>
              </w:rPr>
              <w:t>r</w:t>
            </w:r>
            <w:r w:rsidRPr="00E166F2">
              <w:rPr>
                <w:rFonts w:ascii="Arial Narrow" w:eastAsia="Calibri" w:hAnsi="Arial Narrow"/>
                <w:sz w:val="20"/>
                <w:szCs w:val="20"/>
                <w:lang w:val="sr-Latn-BA"/>
              </w:rPr>
              <w:t xml:space="preserve">itten </w:t>
            </w:r>
            <w:r w:rsidR="00193A58" w:rsidRPr="00E166F2">
              <w:rPr>
                <w:rFonts w:ascii="Arial Narrow" w:eastAsia="Calibri" w:hAnsi="Arial Narrow"/>
                <w:sz w:val="20"/>
                <w:szCs w:val="20"/>
                <w:lang w:val="sr-Latn-BA"/>
              </w:rPr>
              <w:t>test</w:t>
            </w:r>
          </w:p>
        </w:tc>
        <w:tc>
          <w:tcPr>
            <w:tcW w:w="992" w:type="dxa"/>
            <w:vAlign w:val="center"/>
          </w:tcPr>
          <w:p w:rsidR="00C71090" w:rsidRPr="00E166F2" w:rsidRDefault="008D57EF" w:rsidP="00D71CBB">
            <w:pPr>
              <w:spacing w:after="0"/>
              <w:jc w:val="center"/>
              <w:rPr>
                <w:rFonts w:ascii="Arial Narrow" w:eastAsia="Calibri" w:hAnsi="Arial Narrow"/>
                <w:sz w:val="20"/>
                <w:szCs w:val="20"/>
                <w:lang w:val="sr-Cyrl-BA"/>
              </w:rPr>
            </w:pPr>
            <w:r>
              <w:rPr>
                <w:rFonts w:ascii="Arial Narrow" w:eastAsia="Calibri" w:hAnsi="Arial Narrow"/>
                <w:sz w:val="20"/>
                <w:szCs w:val="20"/>
                <w:lang w:val="sr-Latn-CS"/>
              </w:rPr>
              <w:t>50</w:t>
            </w:r>
          </w:p>
        </w:tc>
        <w:tc>
          <w:tcPr>
            <w:tcW w:w="1246" w:type="dxa"/>
            <w:vAlign w:val="center"/>
          </w:tcPr>
          <w:p w:rsidR="00C71090" w:rsidRPr="00E166F2" w:rsidRDefault="008D57EF" w:rsidP="00D71CBB">
            <w:pPr>
              <w:spacing w:after="0"/>
              <w:jc w:val="center"/>
              <w:rPr>
                <w:rFonts w:ascii="Arial Narrow" w:eastAsia="Calibri" w:hAnsi="Arial Narrow"/>
                <w:sz w:val="20"/>
                <w:szCs w:val="20"/>
                <w:lang w:val="sr-Cyrl-BA"/>
              </w:rPr>
            </w:pPr>
            <w:r>
              <w:rPr>
                <w:rFonts w:ascii="Arial Narrow" w:eastAsia="Calibri" w:hAnsi="Arial Narrow"/>
                <w:sz w:val="20"/>
                <w:szCs w:val="20"/>
                <w:lang w:val="sr-Latn-CS"/>
              </w:rPr>
              <w:t>5</w:t>
            </w:r>
            <w:r w:rsidR="00C71090" w:rsidRPr="00E166F2">
              <w:rPr>
                <w:rFonts w:ascii="Arial Narrow" w:eastAsia="Calibri" w:hAnsi="Arial Narrow"/>
                <w:sz w:val="20"/>
                <w:szCs w:val="20"/>
                <w:lang w:val="sr-Cyrl-BA"/>
              </w:rPr>
              <w:t>0%</w:t>
            </w:r>
          </w:p>
        </w:tc>
      </w:tr>
      <w:tr w:rsidR="00C71090" w:rsidRPr="00E166F2" w:rsidTr="00C04FD6">
        <w:trPr>
          <w:trHeight w:val="68"/>
        </w:trPr>
        <w:tc>
          <w:tcPr>
            <w:tcW w:w="1668" w:type="dxa"/>
            <w:vMerge/>
            <w:tcBorders>
              <w:bottom w:val="single" w:sz="4" w:space="0" w:color="auto"/>
            </w:tcBorders>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5652" w:type="dxa"/>
            <w:tcBorders>
              <w:bottom w:val="single" w:sz="4" w:space="0" w:color="auto"/>
            </w:tcBorders>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TOTAL</w:t>
            </w:r>
          </w:p>
        </w:tc>
        <w:tc>
          <w:tcPr>
            <w:tcW w:w="992" w:type="dxa"/>
            <w:tcBorders>
              <w:bottom w:val="single" w:sz="4" w:space="0" w:color="auto"/>
            </w:tcBorders>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100</w:t>
            </w:r>
          </w:p>
        </w:tc>
        <w:tc>
          <w:tcPr>
            <w:tcW w:w="1246" w:type="dxa"/>
            <w:tcBorders>
              <w:bottom w:val="single" w:sz="4" w:space="0" w:color="auto"/>
            </w:tcBorders>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100 %</w:t>
            </w:r>
          </w:p>
        </w:tc>
      </w:tr>
    </w:tbl>
    <w:tbl>
      <w:tblPr>
        <w:tblStyle w:val="TableGrid10"/>
        <w:tblW w:w="0" w:type="auto"/>
        <w:tblLook w:val="04A0" w:firstRow="1" w:lastRow="0" w:firstColumn="1" w:lastColumn="0" w:noHBand="0" w:noVBand="1"/>
      </w:tblPr>
      <w:tblGrid>
        <w:gridCol w:w="1668"/>
        <w:gridCol w:w="7890"/>
      </w:tblGrid>
      <w:tr w:rsidR="00536535" w:rsidRPr="00E166F2" w:rsidTr="00C04FD6">
        <w:trPr>
          <w:trHeight w:val="272"/>
        </w:trPr>
        <w:tc>
          <w:tcPr>
            <w:tcW w:w="1668" w:type="dxa"/>
            <w:shd w:val="clear" w:color="auto" w:fill="D9D9D9" w:themeFill="background1" w:themeFillShade="D9"/>
            <w:vAlign w:val="center"/>
          </w:tcPr>
          <w:p w:rsidR="00536535" w:rsidRPr="00E166F2" w:rsidRDefault="00536535" w:rsidP="003E798C">
            <w:pPr>
              <w:spacing w:after="0"/>
              <w:rPr>
                <w:rFonts w:ascii="Arial Narrow" w:eastAsia="Calibri" w:hAnsi="Arial Narrow"/>
                <w:sz w:val="20"/>
                <w:szCs w:val="20"/>
                <w:lang w:val="sr-Cyrl-BA"/>
              </w:rPr>
            </w:pPr>
            <w:r w:rsidRPr="00E166F2">
              <w:rPr>
                <w:rFonts w:ascii="Arial Narrow" w:hAnsi="Arial Narrow"/>
                <w:b/>
                <w:sz w:val="20"/>
                <w:szCs w:val="20"/>
                <w:lang w:val="sr-Latn-BA"/>
              </w:rPr>
              <w:t>Certification date</w:t>
            </w:r>
          </w:p>
        </w:tc>
        <w:tc>
          <w:tcPr>
            <w:tcW w:w="7890" w:type="dxa"/>
            <w:vAlign w:val="center"/>
          </w:tcPr>
          <w:p w:rsidR="00536535" w:rsidRPr="00E166F2" w:rsidRDefault="00E71DC5" w:rsidP="00E71DC5">
            <w:pPr>
              <w:rPr>
                <w:rFonts w:ascii="Arial Narrow" w:hAnsi="Arial Narrow"/>
                <w:sz w:val="20"/>
                <w:szCs w:val="20"/>
              </w:rPr>
            </w:pPr>
            <w:r>
              <w:rPr>
                <w:rFonts w:ascii="Arial Narrow" w:hAnsi="Arial Narrow"/>
                <w:sz w:val="20"/>
                <w:szCs w:val="20"/>
              </w:rPr>
              <w:t>Septembar</w:t>
            </w:r>
            <w:r w:rsidR="008D57EF">
              <w:rPr>
                <w:rFonts w:ascii="Arial Narrow" w:hAnsi="Arial Narrow"/>
                <w:sz w:val="20"/>
                <w:szCs w:val="20"/>
              </w:rPr>
              <w:t xml:space="preserve"> </w:t>
            </w:r>
            <w:r>
              <w:rPr>
                <w:rFonts w:ascii="Arial Narrow" w:hAnsi="Arial Narrow"/>
                <w:sz w:val="20"/>
                <w:szCs w:val="20"/>
              </w:rPr>
              <w:t>09</w:t>
            </w:r>
            <w:r w:rsidR="00E07EC3">
              <w:rPr>
                <w:rFonts w:ascii="Arial Narrow" w:hAnsi="Arial Narrow"/>
                <w:sz w:val="20"/>
                <w:szCs w:val="20"/>
              </w:rPr>
              <w:t xml:space="preserve">th </w:t>
            </w:r>
            <w:r w:rsidR="00444699" w:rsidRPr="00E166F2">
              <w:rPr>
                <w:rFonts w:ascii="Arial Narrow" w:hAnsi="Arial Narrow"/>
                <w:sz w:val="20"/>
                <w:szCs w:val="20"/>
              </w:rPr>
              <w:t>.2021</w:t>
            </w:r>
          </w:p>
        </w:tc>
      </w:tr>
    </w:tbl>
    <w:p w:rsidR="003E798C" w:rsidRPr="00E166F2" w:rsidRDefault="003E798C" w:rsidP="00B00D41">
      <w:pPr>
        <w:spacing w:after="0" w:line="240" w:lineRule="auto"/>
        <w:rPr>
          <w:rFonts w:ascii="Arial Narrow" w:hAnsi="Arial Narrow"/>
          <w:sz w:val="18"/>
          <w:szCs w:val="18"/>
          <w:lang w:val="sr-Cyrl-BA"/>
        </w:rPr>
      </w:pPr>
    </w:p>
    <w:p w:rsidR="003E798C" w:rsidRPr="00E166F2" w:rsidRDefault="003E798C" w:rsidP="00B00D41">
      <w:pPr>
        <w:spacing w:after="0" w:line="240" w:lineRule="auto"/>
        <w:rPr>
          <w:rFonts w:ascii="Arial Narrow" w:hAnsi="Arial Narrow"/>
          <w:sz w:val="18"/>
          <w:szCs w:val="18"/>
          <w:lang w:val="sr-Cyrl-BA"/>
        </w:rPr>
      </w:pPr>
    </w:p>
    <w:p w:rsidR="00FB2102" w:rsidRPr="00E166F2" w:rsidRDefault="00FB2102" w:rsidP="00FB2102">
      <w:pPr>
        <w:rPr>
          <w:rFonts w:ascii="Arial Narrow" w:hAnsi="Arial Narrow"/>
          <w:sz w:val="18"/>
          <w:szCs w:val="20"/>
        </w:rPr>
      </w:pPr>
      <w:r w:rsidRPr="00E166F2">
        <w:rPr>
          <w:rFonts w:ascii="Arial Narrow" w:hAnsi="Arial Narrow"/>
          <w:sz w:val="18"/>
          <w:szCs w:val="20"/>
          <w:lang w:val="sr-Cyrl-BA"/>
        </w:rPr>
        <w:t xml:space="preserve">* </w:t>
      </w:r>
      <w:r w:rsidRPr="00E166F2">
        <w:rPr>
          <w:rFonts w:ascii="Arial Narrow" w:hAnsi="Arial Narrow"/>
          <w:sz w:val="18"/>
          <w:szCs w:val="20"/>
        </w:rPr>
        <w:t xml:space="preserve">the number of necessary rows is added by using </w:t>
      </w:r>
      <w:r w:rsidRPr="00E166F2">
        <w:rPr>
          <w:rFonts w:ascii="Arial Narrow" w:hAnsi="Arial Narrow"/>
          <w:i/>
          <w:sz w:val="18"/>
          <w:szCs w:val="20"/>
        </w:rPr>
        <w:t>insert mode</w:t>
      </w:r>
    </w:p>
    <w:p w:rsidR="00D31FB5" w:rsidRPr="00E166F2" w:rsidRDefault="00D31FB5" w:rsidP="00B00D41">
      <w:pPr>
        <w:spacing w:after="0" w:line="240" w:lineRule="auto"/>
        <w:rPr>
          <w:rFonts w:ascii="Arial Narrow" w:hAnsi="Arial Narrow"/>
          <w:sz w:val="18"/>
          <w:szCs w:val="18"/>
          <w:lang w:val="sr-Cyrl-BA"/>
        </w:rPr>
      </w:pPr>
    </w:p>
    <w:p w:rsidR="00D31FB5" w:rsidRPr="00E166F2" w:rsidRDefault="00D31FB5" w:rsidP="00B00D41">
      <w:pPr>
        <w:spacing w:after="0" w:line="240" w:lineRule="auto"/>
        <w:rPr>
          <w:rFonts w:ascii="Arial Narrow" w:hAnsi="Arial Narrow"/>
          <w:sz w:val="18"/>
          <w:szCs w:val="18"/>
          <w:lang w:val="sr-Cyrl-BA"/>
        </w:rPr>
      </w:pPr>
    </w:p>
    <w:p w:rsidR="00D31FB5" w:rsidRPr="00E166F2" w:rsidRDefault="00D31FB5" w:rsidP="00B00D41">
      <w:pPr>
        <w:spacing w:after="0" w:line="240" w:lineRule="auto"/>
        <w:rPr>
          <w:rFonts w:ascii="Arial Narrow" w:hAnsi="Arial Narrow"/>
          <w:sz w:val="18"/>
          <w:szCs w:val="18"/>
          <w:lang w:val="sr-Cyrl-BA"/>
        </w:rPr>
      </w:pPr>
    </w:p>
    <w:p w:rsidR="00D31FB5" w:rsidRPr="00E166F2" w:rsidRDefault="00D31FB5" w:rsidP="00B00D41">
      <w:pPr>
        <w:spacing w:after="0" w:line="240" w:lineRule="auto"/>
        <w:rPr>
          <w:rFonts w:ascii="Arial Narrow" w:hAnsi="Arial Narrow"/>
          <w:sz w:val="18"/>
          <w:szCs w:val="18"/>
          <w:lang w:val="sr-Cyrl-BA"/>
        </w:rPr>
      </w:pPr>
    </w:p>
    <w:p w:rsidR="00D31FB5" w:rsidRPr="00E166F2" w:rsidRDefault="00D31FB5" w:rsidP="00B00D41">
      <w:pPr>
        <w:spacing w:after="0" w:line="240" w:lineRule="auto"/>
        <w:rPr>
          <w:rFonts w:ascii="Arial Narrow" w:hAnsi="Arial Narrow"/>
          <w:sz w:val="18"/>
          <w:szCs w:val="18"/>
          <w:lang w:val="sr-Cyrl-BA"/>
        </w:rPr>
      </w:pPr>
    </w:p>
    <w:sectPr w:rsidR="00D31FB5" w:rsidRPr="00E166F2" w:rsidSect="009B2508">
      <w:headerReference w:type="even" r:id="rId11"/>
      <w:headerReference w:type="default" r:id="rId12"/>
      <w:footerReference w:type="even" r:id="rId13"/>
      <w:footerReference w:type="default" r:id="rId14"/>
      <w:headerReference w:type="first" r:id="rId15"/>
      <w:footerReference w:type="first" r:id="rId16"/>
      <w:pgSz w:w="12240" w:h="15840"/>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BAD" w:rsidRDefault="00E57BAD" w:rsidP="00F2645F">
      <w:pPr>
        <w:spacing w:after="0" w:line="240" w:lineRule="auto"/>
      </w:pPr>
      <w:r>
        <w:separator/>
      </w:r>
    </w:p>
  </w:endnote>
  <w:endnote w:type="continuationSeparator" w:id="0">
    <w:p w:rsidR="00E57BAD" w:rsidRDefault="00E57BAD" w:rsidP="00F2645F">
      <w:pPr>
        <w:spacing w:after="0" w:line="240" w:lineRule="auto"/>
      </w:pPr>
      <w:r>
        <w:continuationSeparator/>
      </w:r>
    </w:p>
  </w:endnote>
  <w:endnote w:id="1">
    <w:p w:rsidR="00D21382" w:rsidRPr="003C3F5D" w:rsidRDefault="00D21382" w:rsidP="00D2138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508" w:rsidRDefault="009B2508">
    <w:pPr>
      <w:pStyle w:val="Footer"/>
    </w:pPr>
  </w:p>
  <w:p w:rsidR="009B2508" w:rsidRPr="00133EE7" w:rsidRDefault="009B2508" w:rsidP="009B2508">
    <w:pPr>
      <w:spacing w:after="0" w:line="240" w:lineRule="auto"/>
      <w:rPr>
        <w:rFonts w:ascii="Arial Narrow" w:hAnsi="Arial Narrow"/>
        <w:sz w:val="16"/>
        <w:szCs w:val="16"/>
      </w:rPr>
    </w:pPr>
    <w:r w:rsidRPr="00133EE7">
      <w:rPr>
        <w:sz w:val="20"/>
        <w:szCs w:val="20"/>
        <w:vertAlign w:val="superscript"/>
      </w:rPr>
      <w:footnoteRef/>
    </w:r>
    <w:r w:rsidRPr="00133EE7">
      <w:rPr>
        <w:rFonts w:ascii="Arial Narrow" w:hAnsi="Arial Narrow"/>
        <w:sz w:val="16"/>
        <w:szCs w:val="16"/>
      </w:rPr>
      <w:t xml:space="preserve">Coefficient of student workload </w:t>
    </w:r>
    <w:r w:rsidRPr="00133EE7">
      <w:rPr>
        <w:rFonts w:ascii="Arial Narrow" w:hAnsi="Arial Narrow"/>
        <w:sz w:val="16"/>
        <w:szCs w:val="16"/>
        <w:lang w:val="sr-Latn-BA"/>
      </w:rPr>
      <w:t>S</w:t>
    </w:r>
    <w:r w:rsidRPr="00133EE7">
      <w:rPr>
        <w:rFonts w:ascii="Arial Narrow" w:hAnsi="Arial Narrow"/>
        <w:sz w:val="16"/>
        <w:szCs w:val="16"/>
        <w:vertAlign w:val="subscript"/>
        <w:lang w:val="sr-Latn-BA"/>
      </w:rPr>
      <w:t>o</w:t>
    </w:r>
    <w:r w:rsidRPr="00133EE7">
      <w:rPr>
        <w:rFonts w:ascii="Arial Narrow" w:hAnsi="Arial Narrow"/>
        <w:sz w:val="16"/>
        <w:szCs w:val="16"/>
      </w:rPr>
      <w:t xml:space="preserve"> is calculated as it follows:</w:t>
    </w:r>
  </w:p>
  <w:p w:rsidR="009B2508" w:rsidRPr="00133EE7" w:rsidRDefault="009B2508" w:rsidP="009B2508">
    <w:pPr>
      <w:spacing w:after="0" w:line="240" w:lineRule="auto"/>
      <w:rPr>
        <w:rFonts w:ascii="Arial Narrow" w:hAnsi="Arial Narrow"/>
        <w:sz w:val="16"/>
        <w:szCs w:val="16"/>
      </w:rPr>
    </w:pPr>
    <w:r>
      <w:rPr>
        <w:rFonts w:ascii="Arial Narrow" w:hAnsi="Arial Narrow"/>
        <w:sz w:val="16"/>
        <w:szCs w:val="16"/>
      </w:rPr>
      <w:t>а) for the study programs not going through the licens</w:t>
    </w:r>
    <w:r w:rsidRPr="00133EE7">
      <w:rPr>
        <w:rFonts w:ascii="Arial Narrow" w:hAnsi="Arial Narrow"/>
        <w:sz w:val="16"/>
        <w:szCs w:val="16"/>
      </w:rPr>
      <w:t xml:space="preserve">ing process: </w:t>
    </w:r>
    <w:r w:rsidRPr="00133EE7">
      <w:rPr>
        <w:rFonts w:ascii="Arial Narrow" w:hAnsi="Arial Narrow"/>
        <w:sz w:val="16"/>
        <w:szCs w:val="16"/>
        <w:lang w:val="sr-Latn-BA"/>
      </w:rPr>
      <w:t>S</w:t>
    </w:r>
    <w:r w:rsidRPr="00133EE7">
      <w:rPr>
        <w:rFonts w:ascii="Arial Narrow" w:hAnsi="Arial Narrow"/>
        <w:sz w:val="16"/>
        <w:szCs w:val="16"/>
        <w:vertAlign w:val="subscript"/>
        <w:lang w:val="sr-Latn-BA"/>
      </w:rPr>
      <w:t>o</w:t>
    </w:r>
    <w:r w:rsidRPr="00133EE7">
      <w:rPr>
        <w:rFonts w:ascii="Arial Narrow" w:hAnsi="Arial Narrow"/>
        <w:sz w:val="16"/>
        <w:szCs w:val="16"/>
        <w:lang w:val="sr-Cyrl-BA"/>
      </w:rPr>
      <w:t xml:space="preserve"> = (</w:t>
    </w:r>
    <w:r w:rsidRPr="00133EE7">
      <w:rPr>
        <w:rFonts w:ascii="Arial Narrow" w:hAnsi="Arial Narrow"/>
        <w:sz w:val="16"/>
        <w:szCs w:val="16"/>
      </w:rPr>
      <w:t xml:space="preserve">total workload in </w:t>
    </w:r>
    <w:proofErr w:type="spellStart"/>
    <w:r w:rsidRPr="00133EE7">
      <w:rPr>
        <w:rFonts w:ascii="Arial Narrow" w:hAnsi="Arial Narrow"/>
        <w:sz w:val="16"/>
        <w:szCs w:val="16"/>
      </w:rPr>
      <w:t>semesterfor</w:t>
    </w:r>
    <w:proofErr w:type="spellEnd"/>
    <w:r w:rsidRPr="00133EE7">
      <w:rPr>
        <w:rFonts w:ascii="Arial Narrow" w:hAnsi="Arial Narrow"/>
        <w:sz w:val="16"/>
        <w:szCs w:val="16"/>
      </w:rPr>
      <w:t xml:space="preserve"> all </w:t>
    </w:r>
    <w:r>
      <w:rPr>
        <w:rFonts w:ascii="Arial Narrow" w:hAnsi="Arial Narrow"/>
        <w:sz w:val="16"/>
        <w:szCs w:val="16"/>
      </w:rPr>
      <w:t xml:space="preserve">of the </w:t>
    </w:r>
    <w:r w:rsidRPr="00133EE7">
      <w:rPr>
        <w:rFonts w:ascii="Arial Narrow" w:hAnsi="Arial Narrow"/>
        <w:sz w:val="16"/>
        <w:szCs w:val="16"/>
      </w:rPr>
      <w:t>subjects</w:t>
    </w:r>
    <w:r w:rsidRPr="00133EE7">
      <w:rPr>
        <w:rFonts w:ascii="Arial Narrow" w:hAnsi="Arial Narrow"/>
        <w:sz w:val="16"/>
        <w:szCs w:val="16"/>
        <w:lang w:val="sr-Cyrl-BA"/>
      </w:rPr>
      <w:t xml:space="preserve"> 900 </w:t>
    </w:r>
    <w:r w:rsidRPr="00133EE7">
      <w:rPr>
        <w:rFonts w:ascii="Arial Narrow" w:hAnsi="Arial Narrow"/>
        <w:sz w:val="16"/>
        <w:szCs w:val="16"/>
        <w:lang w:val="sr-Latn-BA"/>
      </w:rPr>
      <w:t>hrs</w:t>
    </w:r>
    <w:r w:rsidRPr="00133EE7">
      <w:rPr>
        <w:rFonts w:ascii="Arial Narrow" w:hAnsi="Arial Narrow"/>
        <w:sz w:val="16"/>
        <w:szCs w:val="16"/>
        <w:lang w:val="sr-Cyrl-BA"/>
      </w:rPr>
      <w:t xml:space="preserve"> – </w:t>
    </w:r>
    <w:r w:rsidRPr="00133EE7">
      <w:rPr>
        <w:rFonts w:ascii="Arial Narrow" w:hAnsi="Arial Narrow"/>
        <w:sz w:val="16"/>
        <w:szCs w:val="16"/>
      </w:rPr>
      <w:t>total teaching workload L</w:t>
    </w:r>
    <w:r w:rsidRPr="00133EE7">
      <w:rPr>
        <w:rFonts w:ascii="Arial Narrow" w:hAnsi="Arial Narrow"/>
        <w:sz w:val="16"/>
        <w:szCs w:val="16"/>
        <w:lang w:val="sr-Cyrl-BA"/>
      </w:rPr>
      <w:t>+</w:t>
    </w:r>
    <w:proofErr w:type="spellStart"/>
    <w:r w:rsidRPr="00133EE7">
      <w:rPr>
        <w:rFonts w:ascii="Arial Narrow" w:hAnsi="Arial Narrow"/>
        <w:sz w:val="16"/>
        <w:szCs w:val="16"/>
      </w:rPr>
      <w:t>Ein</w:t>
    </w:r>
    <w:proofErr w:type="spellEnd"/>
    <w:r w:rsidRPr="00133EE7">
      <w:rPr>
        <w:rFonts w:ascii="Arial Narrow" w:hAnsi="Arial Narrow"/>
        <w:sz w:val="16"/>
        <w:szCs w:val="16"/>
      </w:rPr>
      <w:t xml:space="preserve"> semester for all</w:t>
    </w:r>
    <w:r>
      <w:rPr>
        <w:rFonts w:ascii="Arial Narrow" w:hAnsi="Arial Narrow"/>
        <w:sz w:val="16"/>
        <w:szCs w:val="16"/>
      </w:rPr>
      <w:t xml:space="preserve"> of</w:t>
    </w:r>
    <w:r w:rsidRPr="00133EE7">
      <w:rPr>
        <w:rFonts w:ascii="Arial Narrow" w:hAnsi="Arial Narrow"/>
        <w:sz w:val="16"/>
        <w:szCs w:val="16"/>
      </w:rPr>
      <w:t xml:space="preserve"> the subjects </w:t>
    </w:r>
    <w:r w:rsidRPr="00133EE7">
      <w:rPr>
        <w:rFonts w:ascii="Arial Narrow" w:hAnsi="Arial Narrow"/>
        <w:sz w:val="16"/>
        <w:szCs w:val="16"/>
        <w:lang w:val="sr-Cyrl-BA"/>
      </w:rPr>
      <w:t xml:space="preserve">870 </w:t>
    </w:r>
    <w:r w:rsidRPr="00133EE7">
      <w:rPr>
        <w:rFonts w:ascii="Arial Narrow" w:hAnsi="Arial Narrow"/>
        <w:sz w:val="16"/>
        <w:szCs w:val="16"/>
        <w:lang w:val="sr-Latn-BA"/>
      </w:rPr>
      <w:t>hrs</w:t>
    </w:r>
    <w:r w:rsidRPr="00133EE7">
      <w:rPr>
        <w:rFonts w:ascii="Arial Narrow" w:hAnsi="Arial Narrow"/>
        <w:sz w:val="16"/>
        <w:szCs w:val="16"/>
        <w:lang w:val="sr-Cyrl-BA"/>
      </w:rPr>
      <w:t xml:space="preserve">)/ </w:t>
    </w:r>
    <w:r w:rsidRPr="00133EE7">
      <w:rPr>
        <w:rFonts w:ascii="Arial Narrow" w:hAnsi="Arial Narrow"/>
        <w:sz w:val="16"/>
        <w:szCs w:val="16"/>
      </w:rPr>
      <w:t>total teaching workload L</w:t>
    </w:r>
    <w:r w:rsidRPr="00133EE7">
      <w:rPr>
        <w:rFonts w:ascii="Arial Narrow" w:hAnsi="Arial Narrow"/>
        <w:sz w:val="16"/>
        <w:szCs w:val="16"/>
        <w:lang w:val="sr-Cyrl-BA"/>
      </w:rPr>
      <w:t>+</w:t>
    </w:r>
    <w:proofErr w:type="spellStart"/>
    <w:r w:rsidRPr="00133EE7">
      <w:rPr>
        <w:rFonts w:ascii="Arial Narrow" w:hAnsi="Arial Narrow"/>
        <w:sz w:val="16"/>
        <w:szCs w:val="16"/>
      </w:rPr>
      <w:t>Einsemesterfor</w:t>
    </w:r>
    <w:proofErr w:type="spellEnd"/>
    <w:r w:rsidRPr="00133EE7">
      <w:rPr>
        <w:rFonts w:ascii="Arial Narrow" w:hAnsi="Arial Narrow"/>
        <w:sz w:val="16"/>
        <w:szCs w:val="16"/>
      </w:rPr>
      <w:t xml:space="preserve"> all</w:t>
    </w:r>
    <w:r>
      <w:rPr>
        <w:rFonts w:ascii="Arial Narrow" w:hAnsi="Arial Narrow"/>
        <w:sz w:val="16"/>
        <w:szCs w:val="16"/>
      </w:rPr>
      <w:t xml:space="preserve"> of</w:t>
    </w:r>
    <w:r w:rsidRPr="00133EE7">
      <w:rPr>
        <w:rFonts w:ascii="Arial Narrow" w:hAnsi="Arial Narrow"/>
        <w:sz w:val="16"/>
        <w:szCs w:val="16"/>
      </w:rPr>
      <w:t xml:space="preserve"> the subjects</w:t>
    </w:r>
    <w:r w:rsidRPr="00133EE7">
      <w:rPr>
        <w:rFonts w:ascii="Arial Narrow" w:hAnsi="Arial Narrow"/>
        <w:sz w:val="16"/>
        <w:szCs w:val="16"/>
        <w:lang w:val="sr-Cyrl-BA"/>
      </w:rPr>
      <w:t xml:space="preserve"> _____ </w:t>
    </w:r>
    <w:r w:rsidRPr="00133EE7">
      <w:rPr>
        <w:rFonts w:ascii="Arial Narrow" w:hAnsi="Arial Narrow"/>
        <w:sz w:val="16"/>
        <w:szCs w:val="16"/>
        <w:lang w:val="sr-Latn-BA"/>
      </w:rPr>
      <w:t>hrs</w:t>
    </w:r>
    <w:r w:rsidRPr="00133EE7">
      <w:rPr>
        <w:rFonts w:ascii="Arial Narrow" w:hAnsi="Arial Narrow"/>
        <w:sz w:val="16"/>
        <w:szCs w:val="16"/>
        <w:lang w:val="sr-Cyrl-BA"/>
      </w:rPr>
      <w:t xml:space="preserve"> = ____. </w:t>
    </w:r>
    <w:r w:rsidRPr="00133EE7">
      <w:rPr>
        <w:rFonts w:ascii="Arial Narrow" w:hAnsi="Arial Narrow"/>
        <w:sz w:val="16"/>
        <w:szCs w:val="16"/>
      </w:rPr>
      <w:t xml:space="preserve"> Consult form content and its explanation. </w:t>
    </w:r>
  </w:p>
  <w:p w:rsidR="009B2508" w:rsidRPr="00133EE7" w:rsidRDefault="009B2508" w:rsidP="009B2508">
    <w:pPr>
      <w:spacing w:after="0" w:line="240" w:lineRule="auto"/>
      <w:rPr>
        <w:sz w:val="20"/>
        <w:szCs w:val="20"/>
      </w:rPr>
    </w:pPr>
    <w:r w:rsidRPr="00133EE7">
      <w:rPr>
        <w:rFonts w:ascii="Arial Narrow" w:hAnsi="Arial Narrow"/>
        <w:sz w:val="16"/>
        <w:szCs w:val="16"/>
      </w:rPr>
      <w:t>b</w:t>
    </w:r>
    <w:r w:rsidRPr="00133EE7">
      <w:rPr>
        <w:rFonts w:ascii="Arial Narrow" w:hAnsi="Arial Narrow"/>
        <w:sz w:val="16"/>
        <w:szCs w:val="16"/>
        <w:lang w:val="sr-Cyrl-BA"/>
      </w:rPr>
      <w:t xml:space="preserve">) </w:t>
    </w:r>
    <w:proofErr w:type="gramStart"/>
    <w:r>
      <w:rPr>
        <w:rFonts w:ascii="Arial Narrow" w:hAnsi="Arial Narrow"/>
        <w:sz w:val="16"/>
        <w:szCs w:val="16"/>
      </w:rPr>
      <w:t>for</w:t>
    </w:r>
    <w:proofErr w:type="gramEnd"/>
    <w:r>
      <w:rPr>
        <w:rFonts w:ascii="Arial Narrow" w:hAnsi="Arial Narrow"/>
        <w:sz w:val="16"/>
        <w:szCs w:val="16"/>
      </w:rPr>
      <w:t xml:space="preserve"> the study programs going through the licens</w:t>
    </w:r>
    <w:r w:rsidRPr="00133EE7">
      <w:rPr>
        <w:rFonts w:ascii="Arial Narrow" w:hAnsi="Arial Narrow"/>
        <w:sz w:val="16"/>
        <w:szCs w:val="16"/>
      </w:rPr>
      <w:t>ing process, it is necessary to use form content and its explanation.</w:t>
    </w:r>
  </w:p>
  <w:p w:rsidR="009B2508" w:rsidRDefault="009B25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BAD" w:rsidRDefault="00E57BAD" w:rsidP="00F2645F">
      <w:pPr>
        <w:spacing w:after="0" w:line="240" w:lineRule="auto"/>
      </w:pPr>
      <w:r>
        <w:separator/>
      </w:r>
    </w:p>
  </w:footnote>
  <w:footnote w:type="continuationSeparator" w:id="0">
    <w:p w:rsidR="00E57BAD" w:rsidRDefault="00E57BAD" w:rsidP="00F26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864E4"/>
    <w:multiLevelType w:val="hybridMultilevel"/>
    <w:tmpl w:val="857EAD94"/>
    <w:lvl w:ilvl="0" w:tplc="74E6299C">
      <w:start w:val="1"/>
      <w:numFmt w:val="bullet"/>
      <w:lvlText w:val="-"/>
      <w:lvlJc w:val="left"/>
      <w:pPr>
        <w:tabs>
          <w:tab w:val="num" w:pos="360"/>
        </w:tabs>
        <w:ind w:left="340" w:hanging="340"/>
      </w:pPr>
      <w:rPr>
        <w:rFonts w:ascii="Times New Roman" w:eastAsia="Times New Roman" w:hAnsi="Times New Roman" w:cs="Times New Roman" w:hint="default"/>
      </w:rPr>
    </w:lvl>
    <w:lvl w:ilvl="1" w:tplc="04090003" w:tentative="1">
      <w:start w:val="1"/>
      <w:numFmt w:val="bullet"/>
      <w:lvlText w:val="o"/>
      <w:lvlJc w:val="left"/>
      <w:pPr>
        <w:tabs>
          <w:tab w:val="num" w:pos="1596"/>
        </w:tabs>
        <w:ind w:left="1596" w:hanging="360"/>
      </w:pPr>
      <w:rPr>
        <w:rFonts w:ascii="Courier New" w:hAnsi="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1">
    <w:nsid w:val="0D4138BC"/>
    <w:multiLevelType w:val="hybridMultilevel"/>
    <w:tmpl w:val="98B8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1D3250"/>
    <w:multiLevelType w:val="hybridMultilevel"/>
    <w:tmpl w:val="8FD0AA24"/>
    <w:lvl w:ilvl="0" w:tplc="C31A36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952905"/>
    <w:multiLevelType w:val="hybridMultilevel"/>
    <w:tmpl w:val="C1208BAC"/>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4">
    <w:nsid w:val="179A25C0"/>
    <w:multiLevelType w:val="hybridMultilevel"/>
    <w:tmpl w:val="1C1CE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71544E"/>
    <w:multiLevelType w:val="hybridMultilevel"/>
    <w:tmpl w:val="061CD124"/>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6">
    <w:nsid w:val="1CCF7A1C"/>
    <w:multiLevelType w:val="hybridMultilevel"/>
    <w:tmpl w:val="F1F86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231612"/>
    <w:multiLevelType w:val="hybridMultilevel"/>
    <w:tmpl w:val="C51A03A0"/>
    <w:lvl w:ilvl="0" w:tplc="6FC69E08">
      <w:start w:val="1"/>
      <w:numFmt w:val="decimal"/>
      <w:lvlText w:val="%1."/>
      <w:lvlJc w:val="left"/>
      <w:pPr>
        <w:ind w:left="720" w:hanging="360"/>
      </w:pPr>
      <w:rPr>
        <w:b w:val="0"/>
        <w:i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nsid w:val="26DA31D6"/>
    <w:multiLevelType w:val="hybridMultilevel"/>
    <w:tmpl w:val="25B01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A97F74"/>
    <w:multiLevelType w:val="hybridMultilevel"/>
    <w:tmpl w:val="C6EAA9F6"/>
    <w:lvl w:ilvl="0" w:tplc="EA0A218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E354D6"/>
    <w:multiLevelType w:val="hybridMultilevel"/>
    <w:tmpl w:val="BDF26190"/>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1">
    <w:nsid w:val="30A45223"/>
    <w:multiLevelType w:val="hybridMultilevel"/>
    <w:tmpl w:val="F1144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747A1C"/>
    <w:multiLevelType w:val="hybridMultilevel"/>
    <w:tmpl w:val="AB7E8D32"/>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3">
    <w:nsid w:val="38427D93"/>
    <w:multiLevelType w:val="hybridMultilevel"/>
    <w:tmpl w:val="64D0F7E6"/>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4">
    <w:nsid w:val="3AC306F5"/>
    <w:multiLevelType w:val="hybridMultilevel"/>
    <w:tmpl w:val="2D6AB80E"/>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5">
    <w:nsid w:val="405254BC"/>
    <w:multiLevelType w:val="hybridMultilevel"/>
    <w:tmpl w:val="05BC71A4"/>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6">
    <w:nsid w:val="460B451A"/>
    <w:multiLevelType w:val="hybridMultilevel"/>
    <w:tmpl w:val="97506682"/>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7">
    <w:nsid w:val="49FF047E"/>
    <w:multiLevelType w:val="hybridMultilevel"/>
    <w:tmpl w:val="98B8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B1447F"/>
    <w:multiLevelType w:val="hybridMultilevel"/>
    <w:tmpl w:val="072CA2EE"/>
    <w:lvl w:ilvl="0" w:tplc="CF660A00">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ED879D3"/>
    <w:multiLevelType w:val="hybridMultilevel"/>
    <w:tmpl w:val="B6D2150C"/>
    <w:lvl w:ilvl="0" w:tplc="8EF84AA4">
      <w:start w:val="1"/>
      <w:numFmt w:val="bullet"/>
      <w:lvlText w:val="-"/>
      <w:lvlJc w:val="left"/>
      <w:pPr>
        <w:ind w:left="360" w:hanging="360"/>
      </w:pPr>
      <w:rPr>
        <w:rFonts w:ascii="Times New Roman" w:eastAsia="Times New Roman" w:hAnsi="Times New Roman" w:cs="Times New Roman" w:hint="default"/>
      </w:rPr>
    </w:lvl>
    <w:lvl w:ilvl="1" w:tplc="141A0003">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20">
    <w:nsid w:val="512376F6"/>
    <w:multiLevelType w:val="hybridMultilevel"/>
    <w:tmpl w:val="FB489086"/>
    <w:lvl w:ilvl="0" w:tplc="E7146718">
      <w:start w:val="1"/>
      <w:numFmt w:val="bullet"/>
      <w:lvlText w:val=""/>
      <w:lvlJc w:val="left"/>
      <w:pPr>
        <w:ind w:left="360" w:hanging="360"/>
      </w:pPr>
      <w:rPr>
        <w:rFonts w:ascii="Symbol" w:hAnsi="Symbol"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21">
    <w:nsid w:val="514A5344"/>
    <w:multiLevelType w:val="hybridMultilevel"/>
    <w:tmpl w:val="958C9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B54952"/>
    <w:multiLevelType w:val="hybridMultilevel"/>
    <w:tmpl w:val="25B01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AE1ABD"/>
    <w:multiLevelType w:val="hybridMultilevel"/>
    <w:tmpl w:val="55C02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E130CE"/>
    <w:multiLevelType w:val="hybridMultilevel"/>
    <w:tmpl w:val="0F22FE0E"/>
    <w:lvl w:ilvl="0" w:tplc="E7146718">
      <w:start w:val="1"/>
      <w:numFmt w:val="bullet"/>
      <w:lvlText w:val=""/>
      <w:lvlJc w:val="left"/>
      <w:pPr>
        <w:ind w:left="360" w:hanging="360"/>
      </w:pPr>
      <w:rPr>
        <w:rFonts w:ascii="Symbol" w:hAnsi="Symbol"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25">
    <w:nsid w:val="65E9685E"/>
    <w:multiLevelType w:val="hybridMultilevel"/>
    <w:tmpl w:val="978C5FF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AF789E"/>
    <w:multiLevelType w:val="hybridMultilevel"/>
    <w:tmpl w:val="3BB87A34"/>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27">
    <w:nsid w:val="6B2962FD"/>
    <w:multiLevelType w:val="hybridMultilevel"/>
    <w:tmpl w:val="87AC3248"/>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28">
    <w:nsid w:val="6F9E5E01"/>
    <w:multiLevelType w:val="hybridMultilevel"/>
    <w:tmpl w:val="8FC05126"/>
    <w:lvl w:ilvl="0" w:tplc="85EC4794">
      <w:start w:val="3"/>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FA425E9"/>
    <w:multiLevelType w:val="hybridMultilevel"/>
    <w:tmpl w:val="3DA4107E"/>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7"/>
  </w:num>
  <w:num w:numId="4">
    <w:abstractNumId w:val="4"/>
  </w:num>
  <w:num w:numId="5">
    <w:abstractNumId w:val="23"/>
  </w:num>
  <w:num w:numId="6">
    <w:abstractNumId w:val="6"/>
  </w:num>
  <w:num w:numId="7">
    <w:abstractNumId w:val="1"/>
  </w:num>
  <w:num w:numId="8">
    <w:abstractNumId w:val="17"/>
  </w:num>
  <w:num w:numId="9">
    <w:abstractNumId w:val="8"/>
  </w:num>
  <w:num w:numId="10">
    <w:abstractNumId w:val="22"/>
  </w:num>
  <w:num w:numId="11">
    <w:abstractNumId w:val="19"/>
  </w:num>
  <w:num w:numId="12">
    <w:abstractNumId w:val="15"/>
  </w:num>
  <w:num w:numId="13">
    <w:abstractNumId w:val="5"/>
  </w:num>
  <w:num w:numId="14">
    <w:abstractNumId w:val="10"/>
  </w:num>
  <w:num w:numId="15">
    <w:abstractNumId w:val="24"/>
  </w:num>
  <w:num w:numId="16">
    <w:abstractNumId w:val="20"/>
  </w:num>
  <w:num w:numId="17">
    <w:abstractNumId w:val="12"/>
  </w:num>
  <w:num w:numId="18">
    <w:abstractNumId w:val="13"/>
  </w:num>
  <w:num w:numId="19">
    <w:abstractNumId w:val="3"/>
  </w:num>
  <w:num w:numId="20">
    <w:abstractNumId w:val="16"/>
  </w:num>
  <w:num w:numId="21">
    <w:abstractNumId w:val="26"/>
  </w:num>
  <w:num w:numId="22">
    <w:abstractNumId w:val="27"/>
  </w:num>
  <w:num w:numId="23">
    <w:abstractNumId w:val="14"/>
  </w:num>
  <w:num w:numId="24">
    <w:abstractNumId w:val="29"/>
  </w:num>
  <w:num w:numId="25">
    <w:abstractNumId w:val="21"/>
  </w:num>
  <w:num w:numId="26">
    <w:abstractNumId w:val="28"/>
  </w:num>
  <w:num w:numId="27">
    <w:abstractNumId w:val="2"/>
  </w:num>
  <w:num w:numId="28">
    <w:abstractNumId w:val="18"/>
  </w:num>
  <w:num w:numId="29">
    <w:abstractNumId w:val="11"/>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22F"/>
    <w:rsid w:val="00005E78"/>
    <w:rsid w:val="000111E4"/>
    <w:rsid w:val="0001221C"/>
    <w:rsid w:val="000133FB"/>
    <w:rsid w:val="00016AD2"/>
    <w:rsid w:val="000176D0"/>
    <w:rsid w:val="00022A5A"/>
    <w:rsid w:val="00022B4F"/>
    <w:rsid w:val="00022B59"/>
    <w:rsid w:val="000238B0"/>
    <w:rsid w:val="00030FA5"/>
    <w:rsid w:val="00033192"/>
    <w:rsid w:val="0004478E"/>
    <w:rsid w:val="00045157"/>
    <w:rsid w:val="000533CE"/>
    <w:rsid w:val="00055D77"/>
    <w:rsid w:val="0005717C"/>
    <w:rsid w:val="000601F2"/>
    <w:rsid w:val="0006147C"/>
    <w:rsid w:val="0006215A"/>
    <w:rsid w:val="000627A6"/>
    <w:rsid w:val="0006588E"/>
    <w:rsid w:val="000708C2"/>
    <w:rsid w:val="000742F1"/>
    <w:rsid w:val="00074920"/>
    <w:rsid w:val="00074952"/>
    <w:rsid w:val="0007603B"/>
    <w:rsid w:val="0007754C"/>
    <w:rsid w:val="000856DC"/>
    <w:rsid w:val="000909B3"/>
    <w:rsid w:val="00090D3A"/>
    <w:rsid w:val="00093380"/>
    <w:rsid w:val="000938C7"/>
    <w:rsid w:val="000961F5"/>
    <w:rsid w:val="000A16CC"/>
    <w:rsid w:val="000A19C2"/>
    <w:rsid w:val="000A3181"/>
    <w:rsid w:val="000A327B"/>
    <w:rsid w:val="000A6532"/>
    <w:rsid w:val="000B2251"/>
    <w:rsid w:val="000C510F"/>
    <w:rsid w:val="000C55D0"/>
    <w:rsid w:val="000D1EB0"/>
    <w:rsid w:val="000D5523"/>
    <w:rsid w:val="000E33A2"/>
    <w:rsid w:val="000F0603"/>
    <w:rsid w:val="000F11AF"/>
    <w:rsid w:val="000F1CCA"/>
    <w:rsid w:val="000F2D94"/>
    <w:rsid w:val="000F37A8"/>
    <w:rsid w:val="000F75CB"/>
    <w:rsid w:val="00100F7D"/>
    <w:rsid w:val="00106179"/>
    <w:rsid w:val="00106F8B"/>
    <w:rsid w:val="0010740E"/>
    <w:rsid w:val="001130A2"/>
    <w:rsid w:val="00114BD4"/>
    <w:rsid w:val="00116ADD"/>
    <w:rsid w:val="00123D6F"/>
    <w:rsid w:val="00123DB3"/>
    <w:rsid w:val="001336D0"/>
    <w:rsid w:val="00133CEB"/>
    <w:rsid w:val="00135D02"/>
    <w:rsid w:val="001406AA"/>
    <w:rsid w:val="00145D75"/>
    <w:rsid w:val="00151135"/>
    <w:rsid w:val="00151DBE"/>
    <w:rsid w:val="0015418C"/>
    <w:rsid w:val="001549B3"/>
    <w:rsid w:val="00157C3F"/>
    <w:rsid w:val="00160B37"/>
    <w:rsid w:val="00164CE8"/>
    <w:rsid w:val="00165F7D"/>
    <w:rsid w:val="00167BA6"/>
    <w:rsid w:val="00170EF2"/>
    <w:rsid w:val="00171CD7"/>
    <w:rsid w:val="00172342"/>
    <w:rsid w:val="00173757"/>
    <w:rsid w:val="001745AC"/>
    <w:rsid w:val="00176DC0"/>
    <w:rsid w:val="001776F7"/>
    <w:rsid w:val="00177FD8"/>
    <w:rsid w:val="00180D2E"/>
    <w:rsid w:val="00181E24"/>
    <w:rsid w:val="0018411A"/>
    <w:rsid w:val="001843D7"/>
    <w:rsid w:val="0018474B"/>
    <w:rsid w:val="001906BD"/>
    <w:rsid w:val="00193A58"/>
    <w:rsid w:val="00193B00"/>
    <w:rsid w:val="00197EC2"/>
    <w:rsid w:val="001A20FC"/>
    <w:rsid w:val="001A3D06"/>
    <w:rsid w:val="001A3E3A"/>
    <w:rsid w:val="001A6FD9"/>
    <w:rsid w:val="001B09C5"/>
    <w:rsid w:val="001B5EAA"/>
    <w:rsid w:val="001C07D2"/>
    <w:rsid w:val="001C0FB9"/>
    <w:rsid w:val="001D16A5"/>
    <w:rsid w:val="001E0DB1"/>
    <w:rsid w:val="001E42A3"/>
    <w:rsid w:val="001F00E9"/>
    <w:rsid w:val="00201DC8"/>
    <w:rsid w:val="00217A64"/>
    <w:rsid w:val="00220D5B"/>
    <w:rsid w:val="00220D61"/>
    <w:rsid w:val="00221D6B"/>
    <w:rsid w:val="00231A7F"/>
    <w:rsid w:val="00233878"/>
    <w:rsid w:val="002356E8"/>
    <w:rsid w:val="002376F8"/>
    <w:rsid w:val="00241ECF"/>
    <w:rsid w:val="00243B29"/>
    <w:rsid w:val="00251001"/>
    <w:rsid w:val="00252A23"/>
    <w:rsid w:val="00255148"/>
    <w:rsid w:val="00263CD1"/>
    <w:rsid w:val="00264C1C"/>
    <w:rsid w:val="00266897"/>
    <w:rsid w:val="00267DA1"/>
    <w:rsid w:val="002711DE"/>
    <w:rsid w:val="00272229"/>
    <w:rsid w:val="00272252"/>
    <w:rsid w:val="00273032"/>
    <w:rsid w:val="00274C2C"/>
    <w:rsid w:val="00274F6E"/>
    <w:rsid w:val="0027575E"/>
    <w:rsid w:val="002767E2"/>
    <w:rsid w:val="00280077"/>
    <w:rsid w:val="00284428"/>
    <w:rsid w:val="00285132"/>
    <w:rsid w:val="00290182"/>
    <w:rsid w:val="00294253"/>
    <w:rsid w:val="002A3A19"/>
    <w:rsid w:val="002A73E2"/>
    <w:rsid w:val="002C265B"/>
    <w:rsid w:val="002C2B51"/>
    <w:rsid w:val="002C7AB9"/>
    <w:rsid w:val="002D201C"/>
    <w:rsid w:val="002D4135"/>
    <w:rsid w:val="002E48CF"/>
    <w:rsid w:val="002E6848"/>
    <w:rsid w:val="002F5A5B"/>
    <w:rsid w:val="00300F34"/>
    <w:rsid w:val="00301595"/>
    <w:rsid w:val="0030668E"/>
    <w:rsid w:val="0030772B"/>
    <w:rsid w:val="00310FAF"/>
    <w:rsid w:val="00311E5D"/>
    <w:rsid w:val="003121A4"/>
    <w:rsid w:val="00312D02"/>
    <w:rsid w:val="00317339"/>
    <w:rsid w:val="00317AC9"/>
    <w:rsid w:val="00317DBA"/>
    <w:rsid w:val="003233CA"/>
    <w:rsid w:val="00324020"/>
    <w:rsid w:val="00325FFC"/>
    <w:rsid w:val="0032754B"/>
    <w:rsid w:val="00331345"/>
    <w:rsid w:val="00331DC7"/>
    <w:rsid w:val="0034247E"/>
    <w:rsid w:val="00343453"/>
    <w:rsid w:val="00352737"/>
    <w:rsid w:val="0035381B"/>
    <w:rsid w:val="003636A1"/>
    <w:rsid w:val="00367773"/>
    <w:rsid w:val="00377A93"/>
    <w:rsid w:val="00381E6D"/>
    <w:rsid w:val="00390583"/>
    <w:rsid w:val="003922A1"/>
    <w:rsid w:val="003949FB"/>
    <w:rsid w:val="00395758"/>
    <w:rsid w:val="003969C4"/>
    <w:rsid w:val="003A0326"/>
    <w:rsid w:val="003A2E2D"/>
    <w:rsid w:val="003A4991"/>
    <w:rsid w:val="003A5DEB"/>
    <w:rsid w:val="003A66DE"/>
    <w:rsid w:val="003B27B6"/>
    <w:rsid w:val="003B3D5B"/>
    <w:rsid w:val="003B3F5C"/>
    <w:rsid w:val="003B6654"/>
    <w:rsid w:val="003C3F5D"/>
    <w:rsid w:val="003D116F"/>
    <w:rsid w:val="003D3491"/>
    <w:rsid w:val="003E5C8E"/>
    <w:rsid w:val="003E798C"/>
    <w:rsid w:val="003F1785"/>
    <w:rsid w:val="003F415F"/>
    <w:rsid w:val="003F481E"/>
    <w:rsid w:val="0040095A"/>
    <w:rsid w:val="004116E5"/>
    <w:rsid w:val="0041379C"/>
    <w:rsid w:val="0041741B"/>
    <w:rsid w:val="00417894"/>
    <w:rsid w:val="004217EA"/>
    <w:rsid w:val="00421D37"/>
    <w:rsid w:val="0043136C"/>
    <w:rsid w:val="0043311E"/>
    <w:rsid w:val="00440415"/>
    <w:rsid w:val="00441DCF"/>
    <w:rsid w:val="00444699"/>
    <w:rsid w:val="0045422F"/>
    <w:rsid w:val="0045531C"/>
    <w:rsid w:val="00455840"/>
    <w:rsid w:val="00456433"/>
    <w:rsid w:val="00461563"/>
    <w:rsid w:val="004633E9"/>
    <w:rsid w:val="004651BC"/>
    <w:rsid w:val="00465A24"/>
    <w:rsid w:val="00467E82"/>
    <w:rsid w:val="00467E89"/>
    <w:rsid w:val="00470122"/>
    <w:rsid w:val="0047560B"/>
    <w:rsid w:val="004761DC"/>
    <w:rsid w:val="00477756"/>
    <w:rsid w:val="00481790"/>
    <w:rsid w:val="00483549"/>
    <w:rsid w:val="004913B7"/>
    <w:rsid w:val="0049644B"/>
    <w:rsid w:val="004A0419"/>
    <w:rsid w:val="004A52F2"/>
    <w:rsid w:val="004A6848"/>
    <w:rsid w:val="004A6867"/>
    <w:rsid w:val="004A7E79"/>
    <w:rsid w:val="004B267E"/>
    <w:rsid w:val="004B5D11"/>
    <w:rsid w:val="004B645B"/>
    <w:rsid w:val="004C2BF5"/>
    <w:rsid w:val="004C488D"/>
    <w:rsid w:val="004D1268"/>
    <w:rsid w:val="004D1635"/>
    <w:rsid w:val="004E14C8"/>
    <w:rsid w:val="004E2862"/>
    <w:rsid w:val="004E47C3"/>
    <w:rsid w:val="004F0D9B"/>
    <w:rsid w:val="00503DDD"/>
    <w:rsid w:val="00511F9C"/>
    <w:rsid w:val="00513909"/>
    <w:rsid w:val="0051429F"/>
    <w:rsid w:val="00517750"/>
    <w:rsid w:val="00517CD9"/>
    <w:rsid w:val="005217E9"/>
    <w:rsid w:val="0052281F"/>
    <w:rsid w:val="00536535"/>
    <w:rsid w:val="005435D2"/>
    <w:rsid w:val="005453E2"/>
    <w:rsid w:val="00546D73"/>
    <w:rsid w:val="00552DB7"/>
    <w:rsid w:val="0056174D"/>
    <w:rsid w:val="00564845"/>
    <w:rsid w:val="0056502B"/>
    <w:rsid w:val="005706A2"/>
    <w:rsid w:val="005706DE"/>
    <w:rsid w:val="00575C9E"/>
    <w:rsid w:val="005761CF"/>
    <w:rsid w:val="00577CEE"/>
    <w:rsid w:val="00583795"/>
    <w:rsid w:val="00585362"/>
    <w:rsid w:val="0058734C"/>
    <w:rsid w:val="005916CA"/>
    <w:rsid w:val="005A0110"/>
    <w:rsid w:val="005A3CA8"/>
    <w:rsid w:val="005A4507"/>
    <w:rsid w:val="005A5514"/>
    <w:rsid w:val="005B1A9B"/>
    <w:rsid w:val="005B4746"/>
    <w:rsid w:val="005C104A"/>
    <w:rsid w:val="005C4071"/>
    <w:rsid w:val="005D0CBB"/>
    <w:rsid w:val="005E1E0A"/>
    <w:rsid w:val="005E34A7"/>
    <w:rsid w:val="005E3980"/>
    <w:rsid w:val="005E6AA3"/>
    <w:rsid w:val="005F0248"/>
    <w:rsid w:val="005F0C77"/>
    <w:rsid w:val="005F746E"/>
    <w:rsid w:val="00607B25"/>
    <w:rsid w:val="00611B38"/>
    <w:rsid w:val="00612ED7"/>
    <w:rsid w:val="006161C8"/>
    <w:rsid w:val="00623B2A"/>
    <w:rsid w:val="00623ED2"/>
    <w:rsid w:val="0062468B"/>
    <w:rsid w:val="00634490"/>
    <w:rsid w:val="00641B67"/>
    <w:rsid w:val="00642D4E"/>
    <w:rsid w:val="00657179"/>
    <w:rsid w:val="00662B90"/>
    <w:rsid w:val="00665E47"/>
    <w:rsid w:val="0066708D"/>
    <w:rsid w:val="00670D23"/>
    <w:rsid w:val="00676C14"/>
    <w:rsid w:val="00676C6B"/>
    <w:rsid w:val="00686CCA"/>
    <w:rsid w:val="00691F52"/>
    <w:rsid w:val="006922AB"/>
    <w:rsid w:val="006929C7"/>
    <w:rsid w:val="00697D13"/>
    <w:rsid w:val="006A0DEF"/>
    <w:rsid w:val="006B5E1A"/>
    <w:rsid w:val="006C138B"/>
    <w:rsid w:val="006C33CD"/>
    <w:rsid w:val="006D03D4"/>
    <w:rsid w:val="006D1922"/>
    <w:rsid w:val="006D5874"/>
    <w:rsid w:val="006D70CA"/>
    <w:rsid w:val="006D78B1"/>
    <w:rsid w:val="006E2E5B"/>
    <w:rsid w:val="006E59AC"/>
    <w:rsid w:val="006F5F59"/>
    <w:rsid w:val="00704C34"/>
    <w:rsid w:val="00711D1E"/>
    <w:rsid w:val="00711E29"/>
    <w:rsid w:val="007210C2"/>
    <w:rsid w:val="00726F80"/>
    <w:rsid w:val="00732C20"/>
    <w:rsid w:val="0073497A"/>
    <w:rsid w:val="00744809"/>
    <w:rsid w:val="00756399"/>
    <w:rsid w:val="007571DD"/>
    <w:rsid w:val="0076224B"/>
    <w:rsid w:val="00764523"/>
    <w:rsid w:val="0077502D"/>
    <w:rsid w:val="0078094A"/>
    <w:rsid w:val="007834A9"/>
    <w:rsid w:val="00792A13"/>
    <w:rsid w:val="007950AF"/>
    <w:rsid w:val="0079538D"/>
    <w:rsid w:val="007953E5"/>
    <w:rsid w:val="00796A11"/>
    <w:rsid w:val="007A3468"/>
    <w:rsid w:val="007A44CA"/>
    <w:rsid w:val="007A7903"/>
    <w:rsid w:val="007B128E"/>
    <w:rsid w:val="007B1991"/>
    <w:rsid w:val="007B2D4E"/>
    <w:rsid w:val="007B3CBC"/>
    <w:rsid w:val="007B5ED4"/>
    <w:rsid w:val="007B7327"/>
    <w:rsid w:val="007C6DF2"/>
    <w:rsid w:val="007D0BD4"/>
    <w:rsid w:val="007D214C"/>
    <w:rsid w:val="007D32B6"/>
    <w:rsid w:val="007D416D"/>
    <w:rsid w:val="007D6500"/>
    <w:rsid w:val="007E3873"/>
    <w:rsid w:val="007F1AA0"/>
    <w:rsid w:val="007F1C0E"/>
    <w:rsid w:val="007F764C"/>
    <w:rsid w:val="00800898"/>
    <w:rsid w:val="00800DE2"/>
    <w:rsid w:val="00810352"/>
    <w:rsid w:val="00812493"/>
    <w:rsid w:val="00813561"/>
    <w:rsid w:val="008135D9"/>
    <w:rsid w:val="00814307"/>
    <w:rsid w:val="00814AC6"/>
    <w:rsid w:val="00815415"/>
    <w:rsid w:val="00817803"/>
    <w:rsid w:val="00821ECE"/>
    <w:rsid w:val="008242CD"/>
    <w:rsid w:val="008254AA"/>
    <w:rsid w:val="008254CA"/>
    <w:rsid w:val="0083043F"/>
    <w:rsid w:val="0083545E"/>
    <w:rsid w:val="00842F63"/>
    <w:rsid w:val="0084376A"/>
    <w:rsid w:val="008454AF"/>
    <w:rsid w:val="00863C63"/>
    <w:rsid w:val="00864C5D"/>
    <w:rsid w:val="00866861"/>
    <w:rsid w:val="008714B5"/>
    <w:rsid w:val="0087174D"/>
    <w:rsid w:val="0088673F"/>
    <w:rsid w:val="00896084"/>
    <w:rsid w:val="008A163A"/>
    <w:rsid w:val="008A4378"/>
    <w:rsid w:val="008A72E7"/>
    <w:rsid w:val="008A7D45"/>
    <w:rsid w:val="008B271D"/>
    <w:rsid w:val="008B3D25"/>
    <w:rsid w:val="008B4CC0"/>
    <w:rsid w:val="008B6170"/>
    <w:rsid w:val="008B7D14"/>
    <w:rsid w:val="008C4737"/>
    <w:rsid w:val="008C5908"/>
    <w:rsid w:val="008D10FA"/>
    <w:rsid w:val="008D1233"/>
    <w:rsid w:val="008D4233"/>
    <w:rsid w:val="008D57EF"/>
    <w:rsid w:val="008E40E2"/>
    <w:rsid w:val="008E5414"/>
    <w:rsid w:val="008F0AD2"/>
    <w:rsid w:val="008F0E38"/>
    <w:rsid w:val="008F1146"/>
    <w:rsid w:val="008F7F5E"/>
    <w:rsid w:val="00901B4C"/>
    <w:rsid w:val="00902715"/>
    <w:rsid w:val="00903772"/>
    <w:rsid w:val="00903CCE"/>
    <w:rsid w:val="00911E4A"/>
    <w:rsid w:val="00913124"/>
    <w:rsid w:val="00915B77"/>
    <w:rsid w:val="00917762"/>
    <w:rsid w:val="00923A9A"/>
    <w:rsid w:val="00932DF3"/>
    <w:rsid w:val="00933F0C"/>
    <w:rsid w:val="009376A6"/>
    <w:rsid w:val="00942681"/>
    <w:rsid w:val="00942846"/>
    <w:rsid w:val="00942E87"/>
    <w:rsid w:val="009439B3"/>
    <w:rsid w:val="00944535"/>
    <w:rsid w:val="00947ED9"/>
    <w:rsid w:val="009513FA"/>
    <w:rsid w:val="0096154C"/>
    <w:rsid w:val="00961737"/>
    <w:rsid w:val="00965318"/>
    <w:rsid w:val="0096551E"/>
    <w:rsid w:val="009713AC"/>
    <w:rsid w:val="00975F28"/>
    <w:rsid w:val="00977130"/>
    <w:rsid w:val="00981BEB"/>
    <w:rsid w:val="009838EF"/>
    <w:rsid w:val="009856F8"/>
    <w:rsid w:val="00991A6C"/>
    <w:rsid w:val="009930E7"/>
    <w:rsid w:val="0099588C"/>
    <w:rsid w:val="009974BC"/>
    <w:rsid w:val="009A1BDF"/>
    <w:rsid w:val="009A4492"/>
    <w:rsid w:val="009B2508"/>
    <w:rsid w:val="009B288D"/>
    <w:rsid w:val="009B49B4"/>
    <w:rsid w:val="009B533F"/>
    <w:rsid w:val="009B752C"/>
    <w:rsid w:val="009C159F"/>
    <w:rsid w:val="009C19FD"/>
    <w:rsid w:val="009C1F59"/>
    <w:rsid w:val="009C1FF8"/>
    <w:rsid w:val="009C29B9"/>
    <w:rsid w:val="009C7FEA"/>
    <w:rsid w:val="009D06BE"/>
    <w:rsid w:val="009D2CD2"/>
    <w:rsid w:val="009D7589"/>
    <w:rsid w:val="009E0F42"/>
    <w:rsid w:val="009E533D"/>
    <w:rsid w:val="009F2717"/>
    <w:rsid w:val="009F4302"/>
    <w:rsid w:val="009F464D"/>
    <w:rsid w:val="009F56AA"/>
    <w:rsid w:val="009F5D62"/>
    <w:rsid w:val="009F6282"/>
    <w:rsid w:val="00A05318"/>
    <w:rsid w:val="00A14E09"/>
    <w:rsid w:val="00A16B9A"/>
    <w:rsid w:val="00A16ED9"/>
    <w:rsid w:val="00A1742F"/>
    <w:rsid w:val="00A17767"/>
    <w:rsid w:val="00A201BD"/>
    <w:rsid w:val="00A2187C"/>
    <w:rsid w:val="00A25A06"/>
    <w:rsid w:val="00A30440"/>
    <w:rsid w:val="00A32F98"/>
    <w:rsid w:val="00A331C2"/>
    <w:rsid w:val="00A3486E"/>
    <w:rsid w:val="00A34B1C"/>
    <w:rsid w:val="00A35A36"/>
    <w:rsid w:val="00A36442"/>
    <w:rsid w:val="00A367DE"/>
    <w:rsid w:val="00A41C3E"/>
    <w:rsid w:val="00A536FD"/>
    <w:rsid w:val="00A53A40"/>
    <w:rsid w:val="00A54210"/>
    <w:rsid w:val="00A553B2"/>
    <w:rsid w:val="00A65F17"/>
    <w:rsid w:val="00A6645D"/>
    <w:rsid w:val="00A71272"/>
    <w:rsid w:val="00A74320"/>
    <w:rsid w:val="00A84BA7"/>
    <w:rsid w:val="00A9502F"/>
    <w:rsid w:val="00AA2F2D"/>
    <w:rsid w:val="00AB1A90"/>
    <w:rsid w:val="00AB6022"/>
    <w:rsid w:val="00AC0BD7"/>
    <w:rsid w:val="00AC0E02"/>
    <w:rsid w:val="00AC3A51"/>
    <w:rsid w:val="00AC3A6F"/>
    <w:rsid w:val="00AC5A5A"/>
    <w:rsid w:val="00AC6E5C"/>
    <w:rsid w:val="00AC7F98"/>
    <w:rsid w:val="00AD3E0A"/>
    <w:rsid w:val="00AD3F00"/>
    <w:rsid w:val="00AD729F"/>
    <w:rsid w:val="00AE5715"/>
    <w:rsid w:val="00AE6B88"/>
    <w:rsid w:val="00AF2232"/>
    <w:rsid w:val="00AF7189"/>
    <w:rsid w:val="00B00D41"/>
    <w:rsid w:val="00B11B88"/>
    <w:rsid w:val="00B149AB"/>
    <w:rsid w:val="00B204B2"/>
    <w:rsid w:val="00B23415"/>
    <w:rsid w:val="00B25A3A"/>
    <w:rsid w:val="00B264EC"/>
    <w:rsid w:val="00B31568"/>
    <w:rsid w:val="00B3215A"/>
    <w:rsid w:val="00B33C6A"/>
    <w:rsid w:val="00B36D21"/>
    <w:rsid w:val="00B51C36"/>
    <w:rsid w:val="00B544E0"/>
    <w:rsid w:val="00B55004"/>
    <w:rsid w:val="00B6221B"/>
    <w:rsid w:val="00B62454"/>
    <w:rsid w:val="00B6548E"/>
    <w:rsid w:val="00B65B37"/>
    <w:rsid w:val="00B6661D"/>
    <w:rsid w:val="00B707FB"/>
    <w:rsid w:val="00B74C9F"/>
    <w:rsid w:val="00B75D40"/>
    <w:rsid w:val="00B83A0C"/>
    <w:rsid w:val="00B8621A"/>
    <w:rsid w:val="00B868EB"/>
    <w:rsid w:val="00B93F46"/>
    <w:rsid w:val="00BA016B"/>
    <w:rsid w:val="00BA053F"/>
    <w:rsid w:val="00BA7268"/>
    <w:rsid w:val="00BA7B0D"/>
    <w:rsid w:val="00BB0B0B"/>
    <w:rsid w:val="00BB61A3"/>
    <w:rsid w:val="00BC129E"/>
    <w:rsid w:val="00BC2877"/>
    <w:rsid w:val="00BC5049"/>
    <w:rsid w:val="00BC6548"/>
    <w:rsid w:val="00BD1CF8"/>
    <w:rsid w:val="00BE6510"/>
    <w:rsid w:val="00BE77C7"/>
    <w:rsid w:val="00BF1370"/>
    <w:rsid w:val="00BF52F4"/>
    <w:rsid w:val="00BF71AD"/>
    <w:rsid w:val="00C0148F"/>
    <w:rsid w:val="00C04FD6"/>
    <w:rsid w:val="00C0504B"/>
    <w:rsid w:val="00C17E94"/>
    <w:rsid w:val="00C209F0"/>
    <w:rsid w:val="00C225C9"/>
    <w:rsid w:val="00C239E2"/>
    <w:rsid w:val="00C24F0F"/>
    <w:rsid w:val="00C261B2"/>
    <w:rsid w:val="00C306F8"/>
    <w:rsid w:val="00C43C2D"/>
    <w:rsid w:val="00C43C96"/>
    <w:rsid w:val="00C47661"/>
    <w:rsid w:val="00C5627E"/>
    <w:rsid w:val="00C601F0"/>
    <w:rsid w:val="00C62CF5"/>
    <w:rsid w:val="00C65E61"/>
    <w:rsid w:val="00C71090"/>
    <w:rsid w:val="00C72AE0"/>
    <w:rsid w:val="00C73357"/>
    <w:rsid w:val="00C7582E"/>
    <w:rsid w:val="00C80F3D"/>
    <w:rsid w:val="00C85EFA"/>
    <w:rsid w:val="00C87F3D"/>
    <w:rsid w:val="00C87FA4"/>
    <w:rsid w:val="00C91E64"/>
    <w:rsid w:val="00C91FED"/>
    <w:rsid w:val="00C96896"/>
    <w:rsid w:val="00C974D7"/>
    <w:rsid w:val="00CB2560"/>
    <w:rsid w:val="00CB55E1"/>
    <w:rsid w:val="00CB60A7"/>
    <w:rsid w:val="00CC2ACA"/>
    <w:rsid w:val="00CC530A"/>
    <w:rsid w:val="00CC54B7"/>
    <w:rsid w:val="00CC69E6"/>
    <w:rsid w:val="00CD1427"/>
    <w:rsid w:val="00CD2524"/>
    <w:rsid w:val="00CD3910"/>
    <w:rsid w:val="00CE486E"/>
    <w:rsid w:val="00CE5B49"/>
    <w:rsid w:val="00CE65B1"/>
    <w:rsid w:val="00D034ED"/>
    <w:rsid w:val="00D03B77"/>
    <w:rsid w:val="00D03BB0"/>
    <w:rsid w:val="00D042AC"/>
    <w:rsid w:val="00D1195A"/>
    <w:rsid w:val="00D13B44"/>
    <w:rsid w:val="00D15107"/>
    <w:rsid w:val="00D21382"/>
    <w:rsid w:val="00D23CDA"/>
    <w:rsid w:val="00D24505"/>
    <w:rsid w:val="00D24E27"/>
    <w:rsid w:val="00D25993"/>
    <w:rsid w:val="00D25A09"/>
    <w:rsid w:val="00D31FB5"/>
    <w:rsid w:val="00D32311"/>
    <w:rsid w:val="00D432D1"/>
    <w:rsid w:val="00D4639A"/>
    <w:rsid w:val="00D5008F"/>
    <w:rsid w:val="00D5213D"/>
    <w:rsid w:val="00D533BF"/>
    <w:rsid w:val="00D53A31"/>
    <w:rsid w:val="00D56EB8"/>
    <w:rsid w:val="00D623D9"/>
    <w:rsid w:val="00D62499"/>
    <w:rsid w:val="00D64BB7"/>
    <w:rsid w:val="00D64C2B"/>
    <w:rsid w:val="00D67887"/>
    <w:rsid w:val="00D71CBB"/>
    <w:rsid w:val="00D73BE4"/>
    <w:rsid w:val="00D74C37"/>
    <w:rsid w:val="00D74F87"/>
    <w:rsid w:val="00D7629C"/>
    <w:rsid w:val="00D81277"/>
    <w:rsid w:val="00D84950"/>
    <w:rsid w:val="00D86F70"/>
    <w:rsid w:val="00D87A67"/>
    <w:rsid w:val="00D96921"/>
    <w:rsid w:val="00DA3609"/>
    <w:rsid w:val="00DB0179"/>
    <w:rsid w:val="00DB7AC2"/>
    <w:rsid w:val="00DC002A"/>
    <w:rsid w:val="00DC186F"/>
    <w:rsid w:val="00DC500A"/>
    <w:rsid w:val="00DC7FB4"/>
    <w:rsid w:val="00DD076E"/>
    <w:rsid w:val="00DE03E9"/>
    <w:rsid w:val="00DE1A20"/>
    <w:rsid w:val="00DE4A66"/>
    <w:rsid w:val="00DF2A81"/>
    <w:rsid w:val="00E0079C"/>
    <w:rsid w:val="00E01387"/>
    <w:rsid w:val="00E06085"/>
    <w:rsid w:val="00E07EC3"/>
    <w:rsid w:val="00E136C1"/>
    <w:rsid w:val="00E13EDA"/>
    <w:rsid w:val="00E166F2"/>
    <w:rsid w:val="00E172EA"/>
    <w:rsid w:val="00E20440"/>
    <w:rsid w:val="00E208EC"/>
    <w:rsid w:val="00E20EBA"/>
    <w:rsid w:val="00E26B82"/>
    <w:rsid w:val="00E3006A"/>
    <w:rsid w:val="00E30C4D"/>
    <w:rsid w:val="00E30E9F"/>
    <w:rsid w:val="00E346D4"/>
    <w:rsid w:val="00E3753E"/>
    <w:rsid w:val="00E40F29"/>
    <w:rsid w:val="00E44A22"/>
    <w:rsid w:val="00E47DBC"/>
    <w:rsid w:val="00E50761"/>
    <w:rsid w:val="00E516E9"/>
    <w:rsid w:val="00E5187B"/>
    <w:rsid w:val="00E57BAD"/>
    <w:rsid w:val="00E63C5B"/>
    <w:rsid w:val="00E63E6E"/>
    <w:rsid w:val="00E66D3C"/>
    <w:rsid w:val="00E71DC5"/>
    <w:rsid w:val="00E7424B"/>
    <w:rsid w:val="00E843B7"/>
    <w:rsid w:val="00E85004"/>
    <w:rsid w:val="00E92808"/>
    <w:rsid w:val="00E92BDF"/>
    <w:rsid w:val="00EA0D21"/>
    <w:rsid w:val="00EA2994"/>
    <w:rsid w:val="00EA4AED"/>
    <w:rsid w:val="00EB62DE"/>
    <w:rsid w:val="00EC33BD"/>
    <w:rsid w:val="00ED263C"/>
    <w:rsid w:val="00EE008B"/>
    <w:rsid w:val="00EE0580"/>
    <w:rsid w:val="00EE0657"/>
    <w:rsid w:val="00EE2B5D"/>
    <w:rsid w:val="00EE325C"/>
    <w:rsid w:val="00EE6053"/>
    <w:rsid w:val="00EF34D1"/>
    <w:rsid w:val="00F03BA7"/>
    <w:rsid w:val="00F0489B"/>
    <w:rsid w:val="00F13886"/>
    <w:rsid w:val="00F209B2"/>
    <w:rsid w:val="00F22860"/>
    <w:rsid w:val="00F2645F"/>
    <w:rsid w:val="00F37601"/>
    <w:rsid w:val="00F37F40"/>
    <w:rsid w:val="00F42FF5"/>
    <w:rsid w:val="00F500A7"/>
    <w:rsid w:val="00F504E7"/>
    <w:rsid w:val="00F52B23"/>
    <w:rsid w:val="00F61EB3"/>
    <w:rsid w:val="00F71AC8"/>
    <w:rsid w:val="00F7436E"/>
    <w:rsid w:val="00F749AB"/>
    <w:rsid w:val="00F81E40"/>
    <w:rsid w:val="00F82CFB"/>
    <w:rsid w:val="00F84CF1"/>
    <w:rsid w:val="00F85569"/>
    <w:rsid w:val="00F94F59"/>
    <w:rsid w:val="00FA34D4"/>
    <w:rsid w:val="00FA56A0"/>
    <w:rsid w:val="00FB17A1"/>
    <w:rsid w:val="00FB2102"/>
    <w:rsid w:val="00FC7D49"/>
    <w:rsid w:val="00FD13A4"/>
    <w:rsid w:val="00FD2825"/>
    <w:rsid w:val="00FD4C8E"/>
    <w:rsid w:val="00FD5092"/>
    <w:rsid w:val="00FE37FC"/>
    <w:rsid w:val="00FE71C6"/>
    <w:rsid w:val="00FF124B"/>
    <w:rsid w:val="00FF3C45"/>
    <w:rsid w:val="00FF67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ii-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2F"/>
    <w:pPr>
      <w:spacing w:after="120"/>
    </w:pPr>
    <w:rPr>
      <w:rFonts w:ascii="Cambria" w:eastAsiaTheme="minorHAnsi" w:hAnsi="Cambria" w:cs="Times New Roman"/>
      <w:sz w:val="24"/>
      <w:szCs w:val="24"/>
      <w:lang w:eastAsia="en-US"/>
    </w:rPr>
  </w:style>
  <w:style w:type="paragraph" w:styleId="Heading2">
    <w:name w:val="heading 2"/>
    <w:basedOn w:val="Normal"/>
    <w:next w:val="Normal"/>
    <w:link w:val="Heading2Char"/>
    <w:uiPriority w:val="9"/>
    <w:qFormat/>
    <w:rsid w:val="0045422F"/>
    <w:pPr>
      <w:keepNext/>
      <w:spacing w:before="240" w:after="60" w:line="240" w:lineRule="auto"/>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422F"/>
    <w:rPr>
      <w:rFonts w:ascii="Cambria" w:hAnsi="Cambria" w:cs="Times New Roman"/>
      <w:b/>
      <w:bCs/>
      <w:i/>
      <w:iCs/>
      <w:sz w:val="28"/>
      <w:szCs w:val="28"/>
      <w:lang w:eastAsia="en-US"/>
    </w:rPr>
  </w:style>
  <w:style w:type="paragraph" w:styleId="BalloonText">
    <w:name w:val="Balloon Text"/>
    <w:basedOn w:val="Normal"/>
    <w:link w:val="BalloonTextChar"/>
    <w:uiPriority w:val="99"/>
    <w:semiHidden/>
    <w:unhideWhenUsed/>
    <w:rsid w:val="0045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22F"/>
    <w:rPr>
      <w:rFonts w:ascii="Tahoma" w:eastAsiaTheme="minorHAnsi" w:hAnsi="Tahoma" w:cs="Tahoma"/>
      <w:sz w:val="16"/>
      <w:szCs w:val="16"/>
      <w:lang w:eastAsia="en-US"/>
    </w:rPr>
  </w:style>
  <w:style w:type="paragraph" w:styleId="NoSpacing">
    <w:name w:val="No Spacing"/>
    <w:uiPriority w:val="1"/>
    <w:qFormat/>
    <w:rsid w:val="0045422F"/>
    <w:pPr>
      <w:spacing w:after="0" w:line="240" w:lineRule="auto"/>
    </w:pPr>
    <w:rPr>
      <w:rFonts w:eastAsiaTheme="minorHAnsi"/>
      <w:lang w:eastAsia="en-US"/>
    </w:rPr>
  </w:style>
  <w:style w:type="table" w:styleId="TableGrid">
    <w:name w:val="Table Grid"/>
    <w:basedOn w:val="TableNormal"/>
    <w:uiPriority w:val="59"/>
    <w:rsid w:val="006C33CD"/>
    <w:pPr>
      <w:spacing w:after="0" w:line="240" w:lineRule="auto"/>
    </w:pPr>
    <w:rPr>
      <w:rFonts w:eastAsiaTheme="minorHAns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31FB5"/>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17E94"/>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73757"/>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3A2E2D"/>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441DCF"/>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3E798C"/>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E798C"/>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2645F"/>
    <w:pPr>
      <w:spacing w:after="0" w:line="240" w:lineRule="auto"/>
    </w:pPr>
    <w:rPr>
      <w:rFonts w:ascii="Calibri" w:hAnsi="Calibri"/>
      <w:sz w:val="20"/>
      <w:szCs w:val="20"/>
      <w:lang w:val="bs-Latn-BA"/>
    </w:rPr>
  </w:style>
  <w:style w:type="character" w:customStyle="1" w:styleId="FootnoteTextChar">
    <w:name w:val="Footnote Text Char"/>
    <w:basedOn w:val="DefaultParagraphFont"/>
    <w:link w:val="FootnoteText"/>
    <w:uiPriority w:val="99"/>
    <w:semiHidden/>
    <w:rsid w:val="00F2645F"/>
    <w:rPr>
      <w:rFonts w:ascii="Calibri" w:eastAsiaTheme="minorHAnsi" w:hAnsi="Calibri" w:cs="Times New Roman"/>
      <w:sz w:val="20"/>
      <w:szCs w:val="20"/>
      <w:lang w:val="bs-Latn-BA" w:eastAsia="en-US"/>
    </w:rPr>
  </w:style>
  <w:style w:type="character" w:styleId="FootnoteReference">
    <w:name w:val="footnote reference"/>
    <w:basedOn w:val="DefaultParagraphFont"/>
    <w:uiPriority w:val="99"/>
    <w:semiHidden/>
    <w:unhideWhenUsed/>
    <w:rsid w:val="00F2645F"/>
    <w:rPr>
      <w:vertAlign w:val="superscript"/>
    </w:rPr>
  </w:style>
  <w:style w:type="paragraph" w:styleId="ListParagraph">
    <w:name w:val="List Paragraph"/>
    <w:basedOn w:val="Normal"/>
    <w:uiPriority w:val="34"/>
    <w:qFormat/>
    <w:rsid w:val="00E0079C"/>
    <w:pPr>
      <w:ind w:left="720"/>
      <w:contextualSpacing/>
    </w:pPr>
  </w:style>
  <w:style w:type="character" w:styleId="PlaceholderText">
    <w:name w:val="Placeholder Text"/>
    <w:basedOn w:val="DefaultParagraphFont"/>
    <w:uiPriority w:val="99"/>
    <w:semiHidden/>
    <w:rsid w:val="00F42FF5"/>
    <w:rPr>
      <w:color w:val="808080"/>
    </w:rPr>
  </w:style>
  <w:style w:type="paragraph" w:styleId="Header">
    <w:name w:val="header"/>
    <w:basedOn w:val="Normal"/>
    <w:link w:val="HeaderChar"/>
    <w:uiPriority w:val="99"/>
    <w:unhideWhenUsed/>
    <w:rsid w:val="00726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F80"/>
    <w:rPr>
      <w:rFonts w:ascii="Cambria" w:eastAsiaTheme="minorHAnsi" w:hAnsi="Cambria" w:cs="Times New Roman"/>
      <w:sz w:val="24"/>
      <w:szCs w:val="24"/>
      <w:lang w:eastAsia="en-US"/>
    </w:rPr>
  </w:style>
  <w:style w:type="paragraph" w:styleId="Footer">
    <w:name w:val="footer"/>
    <w:basedOn w:val="Normal"/>
    <w:link w:val="FooterChar"/>
    <w:uiPriority w:val="99"/>
    <w:unhideWhenUsed/>
    <w:rsid w:val="00726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F80"/>
    <w:rPr>
      <w:rFonts w:ascii="Cambria" w:eastAsiaTheme="minorHAnsi" w:hAnsi="Cambria" w:cs="Times New Roman"/>
      <w:sz w:val="24"/>
      <w:szCs w:val="24"/>
      <w:lang w:eastAsia="en-US"/>
    </w:rPr>
  </w:style>
  <w:style w:type="paragraph" w:styleId="EndnoteText">
    <w:name w:val="endnote text"/>
    <w:basedOn w:val="Normal"/>
    <w:link w:val="EndnoteTextChar"/>
    <w:uiPriority w:val="99"/>
    <w:semiHidden/>
    <w:unhideWhenUsed/>
    <w:rsid w:val="00726F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6F80"/>
    <w:rPr>
      <w:rFonts w:ascii="Cambria" w:eastAsiaTheme="minorHAnsi" w:hAnsi="Cambria" w:cs="Times New Roman"/>
      <w:sz w:val="20"/>
      <w:szCs w:val="20"/>
      <w:lang w:eastAsia="en-US"/>
    </w:rPr>
  </w:style>
  <w:style w:type="character" w:styleId="EndnoteReference">
    <w:name w:val="endnote reference"/>
    <w:basedOn w:val="DefaultParagraphFont"/>
    <w:uiPriority w:val="99"/>
    <w:semiHidden/>
    <w:unhideWhenUsed/>
    <w:rsid w:val="00726F80"/>
    <w:rPr>
      <w:vertAlign w:val="superscript"/>
    </w:rPr>
  </w:style>
  <w:style w:type="paragraph" w:styleId="BodyText">
    <w:name w:val="Body Text"/>
    <w:basedOn w:val="Normal"/>
    <w:link w:val="BodyTextChar"/>
    <w:semiHidden/>
    <w:unhideWhenUsed/>
    <w:rsid w:val="00444699"/>
    <w:pPr>
      <w:spacing w:after="0" w:line="240" w:lineRule="auto"/>
      <w:jc w:val="both"/>
    </w:pPr>
    <w:rPr>
      <w:rFonts w:ascii="Times New Roman" w:eastAsia="Times New Roman" w:hAnsi="Times New Roman"/>
      <w:lang w:val="hr-HR" w:eastAsia="hr-HR"/>
    </w:rPr>
  </w:style>
  <w:style w:type="character" w:customStyle="1" w:styleId="BodyTextChar">
    <w:name w:val="Body Text Char"/>
    <w:basedOn w:val="DefaultParagraphFont"/>
    <w:link w:val="BodyText"/>
    <w:semiHidden/>
    <w:rsid w:val="00444699"/>
    <w:rPr>
      <w:rFonts w:ascii="Times New Roman" w:hAnsi="Times New Roman" w:cs="Times New Roman"/>
      <w:sz w:val="24"/>
      <w:szCs w:val="24"/>
      <w:lang w:val="hr-HR" w:eastAsia="hr-HR"/>
    </w:rPr>
  </w:style>
  <w:style w:type="paragraph" w:styleId="HTMLPreformatted">
    <w:name w:val="HTML Preformatted"/>
    <w:basedOn w:val="Normal"/>
    <w:link w:val="HTMLPreformattedChar"/>
    <w:uiPriority w:val="99"/>
    <w:unhideWhenUsed/>
    <w:rsid w:val="0066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65E47"/>
    <w:rPr>
      <w:rFonts w:ascii="Courier New" w:hAnsi="Courier New" w:cs="Courier New"/>
      <w:sz w:val="20"/>
      <w:szCs w:val="20"/>
      <w:lang w:eastAsia="en-US"/>
    </w:rPr>
  </w:style>
  <w:style w:type="character" w:customStyle="1" w:styleId="y2iqfc">
    <w:name w:val="y2iqfc"/>
    <w:basedOn w:val="DefaultParagraphFont"/>
    <w:rsid w:val="00665E47"/>
  </w:style>
  <w:style w:type="paragraph" w:styleId="NormalWeb">
    <w:name w:val="Normal (Web)"/>
    <w:basedOn w:val="Normal"/>
    <w:uiPriority w:val="99"/>
    <w:unhideWhenUsed/>
    <w:rsid w:val="004A7E79"/>
    <w:pPr>
      <w:spacing w:before="100" w:beforeAutospacing="1" w:after="100" w:afterAutospacing="1" w:line="240" w:lineRule="auto"/>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ii-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2F"/>
    <w:pPr>
      <w:spacing w:after="120"/>
    </w:pPr>
    <w:rPr>
      <w:rFonts w:ascii="Cambria" w:eastAsiaTheme="minorHAnsi" w:hAnsi="Cambria" w:cs="Times New Roman"/>
      <w:sz w:val="24"/>
      <w:szCs w:val="24"/>
      <w:lang w:eastAsia="en-US"/>
    </w:rPr>
  </w:style>
  <w:style w:type="paragraph" w:styleId="Heading2">
    <w:name w:val="heading 2"/>
    <w:basedOn w:val="Normal"/>
    <w:next w:val="Normal"/>
    <w:link w:val="Heading2Char"/>
    <w:uiPriority w:val="9"/>
    <w:qFormat/>
    <w:rsid w:val="0045422F"/>
    <w:pPr>
      <w:keepNext/>
      <w:spacing w:before="240" w:after="60" w:line="240" w:lineRule="auto"/>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422F"/>
    <w:rPr>
      <w:rFonts w:ascii="Cambria" w:hAnsi="Cambria" w:cs="Times New Roman"/>
      <w:b/>
      <w:bCs/>
      <w:i/>
      <w:iCs/>
      <w:sz w:val="28"/>
      <w:szCs w:val="28"/>
      <w:lang w:eastAsia="en-US"/>
    </w:rPr>
  </w:style>
  <w:style w:type="paragraph" w:styleId="BalloonText">
    <w:name w:val="Balloon Text"/>
    <w:basedOn w:val="Normal"/>
    <w:link w:val="BalloonTextChar"/>
    <w:uiPriority w:val="99"/>
    <w:semiHidden/>
    <w:unhideWhenUsed/>
    <w:rsid w:val="0045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22F"/>
    <w:rPr>
      <w:rFonts w:ascii="Tahoma" w:eastAsiaTheme="minorHAnsi" w:hAnsi="Tahoma" w:cs="Tahoma"/>
      <w:sz w:val="16"/>
      <w:szCs w:val="16"/>
      <w:lang w:eastAsia="en-US"/>
    </w:rPr>
  </w:style>
  <w:style w:type="paragraph" w:styleId="NoSpacing">
    <w:name w:val="No Spacing"/>
    <w:uiPriority w:val="1"/>
    <w:qFormat/>
    <w:rsid w:val="0045422F"/>
    <w:pPr>
      <w:spacing w:after="0" w:line="240" w:lineRule="auto"/>
    </w:pPr>
    <w:rPr>
      <w:rFonts w:eastAsiaTheme="minorHAnsi"/>
      <w:lang w:eastAsia="en-US"/>
    </w:rPr>
  </w:style>
  <w:style w:type="table" w:styleId="TableGrid">
    <w:name w:val="Table Grid"/>
    <w:basedOn w:val="TableNormal"/>
    <w:uiPriority w:val="59"/>
    <w:rsid w:val="006C33CD"/>
    <w:pPr>
      <w:spacing w:after="0" w:line="240" w:lineRule="auto"/>
    </w:pPr>
    <w:rPr>
      <w:rFonts w:eastAsiaTheme="minorHAns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31FB5"/>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17E94"/>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73757"/>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3A2E2D"/>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441DCF"/>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3E798C"/>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E798C"/>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2645F"/>
    <w:pPr>
      <w:spacing w:after="0" w:line="240" w:lineRule="auto"/>
    </w:pPr>
    <w:rPr>
      <w:rFonts w:ascii="Calibri" w:hAnsi="Calibri"/>
      <w:sz w:val="20"/>
      <w:szCs w:val="20"/>
      <w:lang w:val="bs-Latn-BA"/>
    </w:rPr>
  </w:style>
  <w:style w:type="character" w:customStyle="1" w:styleId="FootnoteTextChar">
    <w:name w:val="Footnote Text Char"/>
    <w:basedOn w:val="DefaultParagraphFont"/>
    <w:link w:val="FootnoteText"/>
    <w:uiPriority w:val="99"/>
    <w:semiHidden/>
    <w:rsid w:val="00F2645F"/>
    <w:rPr>
      <w:rFonts w:ascii="Calibri" w:eastAsiaTheme="minorHAnsi" w:hAnsi="Calibri" w:cs="Times New Roman"/>
      <w:sz w:val="20"/>
      <w:szCs w:val="20"/>
      <w:lang w:val="bs-Latn-BA" w:eastAsia="en-US"/>
    </w:rPr>
  </w:style>
  <w:style w:type="character" w:styleId="FootnoteReference">
    <w:name w:val="footnote reference"/>
    <w:basedOn w:val="DefaultParagraphFont"/>
    <w:uiPriority w:val="99"/>
    <w:semiHidden/>
    <w:unhideWhenUsed/>
    <w:rsid w:val="00F2645F"/>
    <w:rPr>
      <w:vertAlign w:val="superscript"/>
    </w:rPr>
  </w:style>
  <w:style w:type="paragraph" w:styleId="ListParagraph">
    <w:name w:val="List Paragraph"/>
    <w:basedOn w:val="Normal"/>
    <w:uiPriority w:val="34"/>
    <w:qFormat/>
    <w:rsid w:val="00E0079C"/>
    <w:pPr>
      <w:ind w:left="720"/>
      <w:contextualSpacing/>
    </w:pPr>
  </w:style>
  <w:style w:type="character" w:styleId="PlaceholderText">
    <w:name w:val="Placeholder Text"/>
    <w:basedOn w:val="DefaultParagraphFont"/>
    <w:uiPriority w:val="99"/>
    <w:semiHidden/>
    <w:rsid w:val="00F42FF5"/>
    <w:rPr>
      <w:color w:val="808080"/>
    </w:rPr>
  </w:style>
  <w:style w:type="paragraph" w:styleId="Header">
    <w:name w:val="header"/>
    <w:basedOn w:val="Normal"/>
    <w:link w:val="HeaderChar"/>
    <w:uiPriority w:val="99"/>
    <w:unhideWhenUsed/>
    <w:rsid w:val="00726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F80"/>
    <w:rPr>
      <w:rFonts w:ascii="Cambria" w:eastAsiaTheme="minorHAnsi" w:hAnsi="Cambria" w:cs="Times New Roman"/>
      <w:sz w:val="24"/>
      <w:szCs w:val="24"/>
      <w:lang w:eastAsia="en-US"/>
    </w:rPr>
  </w:style>
  <w:style w:type="paragraph" w:styleId="Footer">
    <w:name w:val="footer"/>
    <w:basedOn w:val="Normal"/>
    <w:link w:val="FooterChar"/>
    <w:uiPriority w:val="99"/>
    <w:unhideWhenUsed/>
    <w:rsid w:val="00726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F80"/>
    <w:rPr>
      <w:rFonts w:ascii="Cambria" w:eastAsiaTheme="minorHAnsi" w:hAnsi="Cambria" w:cs="Times New Roman"/>
      <w:sz w:val="24"/>
      <w:szCs w:val="24"/>
      <w:lang w:eastAsia="en-US"/>
    </w:rPr>
  </w:style>
  <w:style w:type="paragraph" w:styleId="EndnoteText">
    <w:name w:val="endnote text"/>
    <w:basedOn w:val="Normal"/>
    <w:link w:val="EndnoteTextChar"/>
    <w:uiPriority w:val="99"/>
    <w:semiHidden/>
    <w:unhideWhenUsed/>
    <w:rsid w:val="00726F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6F80"/>
    <w:rPr>
      <w:rFonts w:ascii="Cambria" w:eastAsiaTheme="minorHAnsi" w:hAnsi="Cambria" w:cs="Times New Roman"/>
      <w:sz w:val="20"/>
      <w:szCs w:val="20"/>
      <w:lang w:eastAsia="en-US"/>
    </w:rPr>
  </w:style>
  <w:style w:type="character" w:styleId="EndnoteReference">
    <w:name w:val="endnote reference"/>
    <w:basedOn w:val="DefaultParagraphFont"/>
    <w:uiPriority w:val="99"/>
    <w:semiHidden/>
    <w:unhideWhenUsed/>
    <w:rsid w:val="00726F80"/>
    <w:rPr>
      <w:vertAlign w:val="superscript"/>
    </w:rPr>
  </w:style>
  <w:style w:type="paragraph" w:styleId="BodyText">
    <w:name w:val="Body Text"/>
    <w:basedOn w:val="Normal"/>
    <w:link w:val="BodyTextChar"/>
    <w:semiHidden/>
    <w:unhideWhenUsed/>
    <w:rsid w:val="00444699"/>
    <w:pPr>
      <w:spacing w:after="0" w:line="240" w:lineRule="auto"/>
      <w:jc w:val="both"/>
    </w:pPr>
    <w:rPr>
      <w:rFonts w:ascii="Times New Roman" w:eastAsia="Times New Roman" w:hAnsi="Times New Roman"/>
      <w:lang w:val="hr-HR" w:eastAsia="hr-HR"/>
    </w:rPr>
  </w:style>
  <w:style w:type="character" w:customStyle="1" w:styleId="BodyTextChar">
    <w:name w:val="Body Text Char"/>
    <w:basedOn w:val="DefaultParagraphFont"/>
    <w:link w:val="BodyText"/>
    <w:semiHidden/>
    <w:rsid w:val="00444699"/>
    <w:rPr>
      <w:rFonts w:ascii="Times New Roman" w:hAnsi="Times New Roman" w:cs="Times New Roman"/>
      <w:sz w:val="24"/>
      <w:szCs w:val="24"/>
      <w:lang w:val="hr-HR" w:eastAsia="hr-HR"/>
    </w:rPr>
  </w:style>
  <w:style w:type="paragraph" w:styleId="HTMLPreformatted">
    <w:name w:val="HTML Preformatted"/>
    <w:basedOn w:val="Normal"/>
    <w:link w:val="HTMLPreformattedChar"/>
    <w:uiPriority w:val="99"/>
    <w:unhideWhenUsed/>
    <w:rsid w:val="0066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65E47"/>
    <w:rPr>
      <w:rFonts w:ascii="Courier New" w:hAnsi="Courier New" w:cs="Courier New"/>
      <w:sz w:val="20"/>
      <w:szCs w:val="20"/>
      <w:lang w:eastAsia="en-US"/>
    </w:rPr>
  </w:style>
  <w:style w:type="character" w:customStyle="1" w:styleId="y2iqfc">
    <w:name w:val="y2iqfc"/>
    <w:basedOn w:val="DefaultParagraphFont"/>
    <w:rsid w:val="00665E47"/>
  </w:style>
  <w:style w:type="paragraph" w:styleId="NormalWeb">
    <w:name w:val="Normal (Web)"/>
    <w:basedOn w:val="Normal"/>
    <w:uiPriority w:val="99"/>
    <w:unhideWhenUsed/>
    <w:rsid w:val="004A7E79"/>
    <w:pPr>
      <w:spacing w:before="100" w:beforeAutospacing="1" w:after="100" w:afterAutospacing="1"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59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7DDB49B-0228-4056-844B-FBC6BD61F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Windows User</cp:lastModifiedBy>
  <cp:revision>3</cp:revision>
  <cp:lastPrinted>2020-02-19T11:12:00Z</cp:lastPrinted>
  <dcterms:created xsi:type="dcterms:W3CDTF">2021-09-16T10:09:00Z</dcterms:created>
  <dcterms:modified xsi:type="dcterms:W3CDTF">2021-09-16T10:14:00Z</dcterms:modified>
</cp:coreProperties>
</file>