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1575"/>
        <w:gridCol w:w="166"/>
        <w:gridCol w:w="527"/>
        <w:gridCol w:w="387"/>
        <w:gridCol w:w="1169"/>
        <w:gridCol w:w="91"/>
        <w:gridCol w:w="450"/>
        <w:gridCol w:w="12"/>
        <w:gridCol w:w="301"/>
        <w:gridCol w:w="587"/>
        <w:gridCol w:w="90"/>
        <w:gridCol w:w="14"/>
        <w:gridCol w:w="1298"/>
      </w:tblGrid>
      <w:tr w:rsidR="00421F85" w:rsidRPr="00D115FE" w:rsidTr="00FA229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115FE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72460" w:rsidRDefault="00072460" w:rsidP="0007246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UNIVERSITY OF EAST SARAJEVO </w:t>
            </w:r>
          </w:p>
          <w:p w:rsidR="00421F85" w:rsidRPr="00D115FE" w:rsidRDefault="00072460" w:rsidP="0007246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Faculty of Medicine</w:t>
            </w:r>
          </w:p>
        </w:tc>
        <w:tc>
          <w:tcPr>
            <w:tcW w:w="2290" w:type="dxa"/>
            <w:gridSpan w:val="5"/>
            <w:vMerge w:val="restart"/>
            <w:vAlign w:val="center"/>
          </w:tcPr>
          <w:p w:rsidR="00421F85" w:rsidRPr="00D115FE" w:rsidRDefault="00990EA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90E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290195</wp:posOffset>
                  </wp:positionH>
                  <wp:positionV relativeFrom="paragraph">
                    <wp:posOffset>86360</wp:posOffset>
                  </wp:positionV>
                  <wp:extent cx="833755" cy="789940"/>
                  <wp:effectExtent l="19050" t="0" r="444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D115FE" w:rsidTr="00FA229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115F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115FE" w:rsidRDefault="00F777CC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Study program: M</w:t>
            </w:r>
            <w:r w:rsidR="00072460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90" w:type="dxa"/>
            <w:gridSpan w:val="5"/>
            <w:vMerge/>
            <w:vAlign w:val="center"/>
          </w:tcPr>
          <w:p w:rsidR="00421F85" w:rsidRPr="00D115F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115FE" w:rsidTr="00FA229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115F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115FE" w:rsidRDefault="0007246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Integrated academic studies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115FE" w:rsidRDefault="00072460" w:rsidP="00F64F1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F64F1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study year </w:t>
            </w:r>
          </w:p>
        </w:tc>
        <w:tc>
          <w:tcPr>
            <w:tcW w:w="2290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21F85" w:rsidRPr="00D115F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115FE" w:rsidTr="00FA229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72460" w:rsidRDefault="00072460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Full course title</w:t>
            </w:r>
          </w:p>
        </w:tc>
        <w:tc>
          <w:tcPr>
            <w:tcW w:w="7562" w:type="dxa"/>
            <w:gridSpan w:val="16"/>
            <w:vAlign w:val="center"/>
          </w:tcPr>
          <w:p w:rsidR="00AF6F4F" w:rsidRPr="00072460" w:rsidRDefault="00072460" w:rsidP="00AD678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PALLIATIVE CARE</w:t>
            </w:r>
          </w:p>
        </w:tc>
      </w:tr>
      <w:tr w:rsidR="00DF29EF" w:rsidRPr="00D115FE" w:rsidTr="00FA229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72460" w:rsidRDefault="00072460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Department</w:t>
            </w:r>
          </w:p>
        </w:tc>
        <w:tc>
          <w:tcPr>
            <w:tcW w:w="7562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D115FE" w:rsidRDefault="00072460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Department of Primary Care and Public Health, Faculty of Medicine in Foča</w:t>
            </w:r>
          </w:p>
        </w:tc>
      </w:tr>
      <w:tr w:rsidR="007A7335" w:rsidRPr="00D115FE" w:rsidTr="00FA229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72460" w:rsidRDefault="0007246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code</w:t>
            </w:r>
          </w:p>
        </w:tc>
        <w:tc>
          <w:tcPr>
            <w:tcW w:w="226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72460" w:rsidRDefault="0007246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status</w:t>
            </w:r>
          </w:p>
        </w:tc>
        <w:tc>
          <w:tcPr>
            <w:tcW w:w="210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72460" w:rsidRDefault="0007246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90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15F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15F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115FE" w:rsidTr="00FA229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0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15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D115FE" w:rsidTr="00FA2295">
        <w:tc>
          <w:tcPr>
            <w:tcW w:w="2943" w:type="dxa"/>
            <w:gridSpan w:val="6"/>
            <w:shd w:val="clear" w:color="auto" w:fill="auto"/>
            <w:vAlign w:val="center"/>
          </w:tcPr>
          <w:p w:rsidR="005847AA" w:rsidRPr="00D115FE" w:rsidRDefault="00990EA1" w:rsidP="00A41FE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</w:t>
            </w:r>
            <w:r w:rsidR="004544A1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-2</w:t>
            </w:r>
            <w:r w:rsidR="009C3561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-05</w:t>
            </w:r>
            <w:r w:rsidR="003D73C0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9C3561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-9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A7335" w:rsidRPr="00072460" w:rsidRDefault="0007246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elective</w:t>
            </w:r>
          </w:p>
        </w:tc>
        <w:tc>
          <w:tcPr>
            <w:tcW w:w="2109" w:type="dxa"/>
            <w:gridSpan w:val="5"/>
            <w:shd w:val="clear" w:color="auto" w:fill="auto"/>
            <w:vAlign w:val="center"/>
          </w:tcPr>
          <w:p w:rsidR="007A7335" w:rsidRPr="00D115FE" w:rsidRDefault="00FA09E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9C3561" w:rsidRPr="00D115FE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90" w:type="dxa"/>
            <w:gridSpan w:val="5"/>
            <w:shd w:val="clear" w:color="auto" w:fill="auto"/>
            <w:vAlign w:val="center"/>
          </w:tcPr>
          <w:p w:rsidR="007A7335" w:rsidRPr="00D115FE" w:rsidRDefault="009C356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</w:t>
            </w:r>
          </w:p>
        </w:tc>
      </w:tr>
      <w:tr w:rsidR="00DF29EF" w:rsidRPr="00D115FE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FC6BF2" w:rsidRDefault="00FC6BF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Teacher/-s</w:t>
            </w:r>
          </w:p>
        </w:tc>
        <w:tc>
          <w:tcPr>
            <w:tcW w:w="7942" w:type="dxa"/>
            <w:gridSpan w:val="17"/>
            <w:vAlign w:val="center"/>
          </w:tcPr>
          <w:p w:rsidR="00DF29EF" w:rsidRPr="00D115FE" w:rsidRDefault="00DF29EF" w:rsidP="0007246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F29EF" w:rsidRPr="00D115FE" w:rsidTr="00FA229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C6BF2" w:rsidRDefault="00FC6BF2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Associate/-s</w:t>
            </w:r>
          </w:p>
        </w:tc>
        <w:tc>
          <w:tcPr>
            <w:tcW w:w="7942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D115FE" w:rsidRDefault="00DF29EF" w:rsidP="009C3561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</w:tr>
      <w:tr w:rsidR="003B5A99" w:rsidRPr="00D115FE" w:rsidTr="00976D10">
        <w:tc>
          <w:tcPr>
            <w:tcW w:w="451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15FE" w:rsidRDefault="00F777C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number of teaching hours</w:t>
            </w:r>
            <w:r w:rsidR="00FC6B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FC6BF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teaching workload </w:t>
            </w:r>
            <w:r w:rsidR="00FC6B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</w:t>
            </w:r>
            <w:r w:rsidR="00FC6BF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per week</w:t>
            </w:r>
            <w:r w:rsidR="00FC6B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690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15FE" w:rsidRDefault="00FC6BF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Individual student workload (in hours per semester)</w:t>
            </w:r>
          </w:p>
        </w:tc>
        <w:tc>
          <w:tcPr>
            <w:tcW w:w="140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15FE" w:rsidRDefault="00FC6BF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Coefficient of student workload </w:t>
            </w:r>
            <w:r w:rsidR="003B5A99" w:rsidRPr="00D115F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3B5A99" w:rsidRPr="00D115F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D115FE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D115FE" w:rsidTr="00976D1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FC6BF2" w:rsidRDefault="00FC6BF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115FE" w:rsidRDefault="00FC6BF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2000" w:type="dxa"/>
            <w:gridSpan w:val="2"/>
            <w:shd w:val="clear" w:color="auto" w:fill="F2F2F2" w:themeFill="background1" w:themeFillShade="F2"/>
            <w:vAlign w:val="center"/>
          </w:tcPr>
          <w:p w:rsidR="003B5A99" w:rsidRPr="00FC6BF2" w:rsidRDefault="00FC6BF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080" w:type="dxa"/>
            <w:gridSpan w:val="3"/>
            <w:shd w:val="clear" w:color="auto" w:fill="F2F2F2" w:themeFill="background1" w:themeFillShade="F2"/>
            <w:vAlign w:val="center"/>
          </w:tcPr>
          <w:p w:rsidR="003B5A99" w:rsidRPr="00FC6BF2" w:rsidRDefault="00FC6BF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  <w:vAlign w:val="center"/>
          </w:tcPr>
          <w:p w:rsidR="003B5A99" w:rsidRPr="00FC6BF2" w:rsidRDefault="00FC6BF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350" w:type="dxa"/>
            <w:gridSpan w:val="4"/>
            <w:shd w:val="clear" w:color="auto" w:fill="F2F2F2" w:themeFill="background1" w:themeFillShade="F2"/>
            <w:vAlign w:val="center"/>
          </w:tcPr>
          <w:p w:rsidR="003B5A99" w:rsidRPr="00FC6BF2" w:rsidRDefault="00FC6BF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402" w:type="dxa"/>
            <w:gridSpan w:val="3"/>
            <w:shd w:val="clear" w:color="auto" w:fill="F2F2F2" w:themeFill="background1" w:themeFillShade="F2"/>
            <w:vAlign w:val="center"/>
          </w:tcPr>
          <w:p w:rsidR="003B5A99" w:rsidRPr="00D115F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15F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115F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976D10" w:rsidRPr="00D115FE" w:rsidTr="00976D10">
        <w:tc>
          <w:tcPr>
            <w:tcW w:w="1242" w:type="dxa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350" w:type="dxa"/>
            <w:gridSpan w:val="4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976D10" w:rsidRPr="00D115FE" w:rsidTr="00976D10">
        <w:tc>
          <w:tcPr>
            <w:tcW w:w="45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BF2" w:rsidRDefault="00FC6BF2" w:rsidP="00FC6B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in hours, per semester)</w:t>
            </w:r>
          </w:p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115FE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509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BF2" w:rsidRPr="004867A1" w:rsidRDefault="00FC6BF2" w:rsidP="00FC6B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</w:rPr>
              <w:t>in hours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976D10" w:rsidRPr="00D115FE" w:rsidRDefault="00976D10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15F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D115F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115F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D115FE" w:rsidTr="00FA2295">
        <w:tc>
          <w:tcPr>
            <w:tcW w:w="9610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C6BF2" w:rsidRDefault="00FC6BF2" w:rsidP="00FC6B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subject workload (teaching+student): </w:t>
            </w:r>
            <w:r w:rsidR="00623C24"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15+15=</w:t>
            </w:r>
            <w:r w:rsidR="009C3561" w:rsidRPr="00D115F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</w:t>
            </w:r>
            <w:r w:rsidR="003D73C0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 per semester</w:t>
            </w:r>
          </w:p>
        </w:tc>
      </w:tr>
      <w:tr w:rsidR="008A1C31" w:rsidRPr="00D115FE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211B8" w:rsidRDefault="004211B8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942" w:type="dxa"/>
            <w:gridSpan w:val="17"/>
            <w:vAlign w:val="center"/>
          </w:tcPr>
          <w:p w:rsidR="00E06B13" w:rsidRPr="007D2D4A" w:rsidRDefault="004211B8" w:rsidP="00DD2E6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Upon completion of this course</w:t>
            </w:r>
            <w:r w:rsidR="007D2D4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students will be able to: </w:t>
            </w:r>
          </w:p>
          <w:p w:rsidR="00A57F35" w:rsidRPr="00D115FE" w:rsidRDefault="004211B8" w:rsidP="000C6EE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</w:t>
            </w:r>
            <w:r w:rsidR="007D2D4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rovide care to the terminally ill patient </w:t>
            </w:r>
          </w:p>
          <w:p w:rsidR="00B958C4" w:rsidRPr="00D115FE" w:rsidRDefault="00F777CC" w:rsidP="000C6EE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</w:t>
            </w:r>
            <w:r w:rsidR="007D2D4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lan palliative care in cooperation with other team meambers (psychological, social and spiritual help) </w:t>
            </w:r>
          </w:p>
          <w:p w:rsidR="00B53329" w:rsidRPr="00D115FE" w:rsidRDefault="004211B8" w:rsidP="000C6EE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  <w:r w:rsidR="007D2D4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mprove </w:t>
            </w:r>
            <w:r w:rsidR="00F777C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the </w:t>
            </w:r>
            <w:r w:rsidR="007D2D4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quality of life of patients suffering from incurable disease, as well as of his/her family </w:t>
            </w:r>
          </w:p>
          <w:p w:rsidR="00B53329" w:rsidRPr="00D115FE" w:rsidRDefault="004211B8" w:rsidP="00BB397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4D1C9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stablish control </w:t>
            </w:r>
            <w:r w:rsidR="00E70A9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over </w:t>
            </w:r>
            <w:r w:rsidR="004D1C9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cancer pain and other </w:t>
            </w:r>
            <w:r w:rsidR="00F777C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patient's </w:t>
            </w:r>
            <w:r w:rsidR="004D1C9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symptoms </w:t>
            </w:r>
          </w:p>
          <w:p w:rsidR="00B958C4" w:rsidRPr="00D115FE" w:rsidRDefault="004211B8" w:rsidP="00F777C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</w:t>
            </w:r>
            <w:r w:rsidR="00E70A9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rovide support to the</w:t>
            </w:r>
            <w:r w:rsidR="004D1C9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patient and family </w:t>
            </w:r>
          </w:p>
        </w:tc>
      </w:tr>
      <w:tr w:rsidR="008A1C31" w:rsidRPr="00D115FE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211B8" w:rsidRDefault="004211B8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942" w:type="dxa"/>
            <w:gridSpan w:val="17"/>
            <w:vAlign w:val="center"/>
          </w:tcPr>
          <w:p w:rsidR="008A1C31" w:rsidRPr="00B45D17" w:rsidRDefault="004211B8" w:rsidP="00543EC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Precondition for taking the exam: all</w:t>
            </w:r>
            <w:r w:rsidR="00543EC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of 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  <w:lang w:val="sr-Latn-BA"/>
              </w:rPr>
              <w:t>the fourth year exams passed</w:t>
            </w:r>
          </w:p>
        </w:tc>
      </w:tr>
      <w:tr w:rsidR="008A1C31" w:rsidRPr="00D115FE" w:rsidTr="00FA229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211B8" w:rsidRDefault="004211B8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942" w:type="dxa"/>
            <w:gridSpan w:val="17"/>
            <w:vAlign w:val="center"/>
          </w:tcPr>
          <w:p w:rsidR="008A1C31" w:rsidRPr="00D115FE" w:rsidRDefault="004211B8" w:rsidP="00763E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Lectures, colloquium, consultations, students' reports on their </w:t>
            </w:r>
            <w:r w:rsidR="00763E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independent work </w:t>
            </w:r>
          </w:p>
        </w:tc>
      </w:tr>
      <w:tr w:rsidR="008A1C31" w:rsidRPr="00D115FE" w:rsidTr="00FA229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777CC" w:rsidRDefault="00F777CC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content per week</w:t>
            </w:r>
          </w:p>
        </w:tc>
        <w:tc>
          <w:tcPr>
            <w:tcW w:w="7942" w:type="dxa"/>
            <w:gridSpan w:val="17"/>
            <w:tcBorders>
              <w:bottom w:val="single" w:sz="4" w:space="0" w:color="auto"/>
            </w:tcBorders>
            <w:vAlign w:val="center"/>
          </w:tcPr>
          <w:p w:rsidR="00E06B13" w:rsidRPr="00D115FE" w:rsidRDefault="00947B6E" w:rsidP="00976D1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Lectures </w:t>
            </w:r>
          </w:p>
          <w:p w:rsidR="00BD75EA" w:rsidRPr="00D115FE" w:rsidRDefault="00947B6E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Basic </w:t>
            </w:r>
            <w:r w:rsidR="00F777CC">
              <w:rPr>
                <w:rFonts w:ascii="Arial Narrow" w:hAnsi="Arial Narrow"/>
                <w:sz w:val="20"/>
                <w:szCs w:val="20"/>
                <w:lang w:val="sr-Latn-BA"/>
              </w:rPr>
              <w:t>principles, organization and phi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losophy of palliative care </w:t>
            </w:r>
          </w:p>
          <w:p w:rsidR="00BD75EA" w:rsidRPr="00F777CC" w:rsidRDefault="00947B6E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F777C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basics of communication </w:t>
            </w:r>
          </w:p>
          <w:p w:rsidR="00BD75EA" w:rsidRPr="00D115FE" w:rsidRDefault="00947B6E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F777CC">
              <w:rPr>
                <w:rFonts w:ascii="Arial Narrow" w:hAnsi="Arial Narrow"/>
                <w:sz w:val="20"/>
                <w:szCs w:val="20"/>
                <w:lang w:val="sr-Latn-BA"/>
              </w:rPr>
              <w:t>Breaking bad news</w:t>
            </w:r>
            <w:r w:rsidRPr="00F777C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BD75EA" w:rsidRPr="00D115FE" w:rsidRDefault="00947B6E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Ethical principles and the </w:t>
            </w:r>
            <w:r w:rsidR="00F777C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most frequent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ethical dilemmas in clinical practice </w:t>
            </w:r>
          </w:p>
          <w:p w:rsidR="00BD75EA" w:rsidRPr="00D115FE" w:rsidRDefault="003D2B1D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A</w:t>
            </w:r>
            <w:r w:rsidR="00947B6E">
              <w:rPr>
                <w:rFonts w:ascii="Arial Narrow" w:hAnsi="Arial Narrow"/>
                <w:sz w:val="20"/>
                <w:szCs w:val="20"/>
                <w:lang w:val="sr-Latn-BA"/>
              </w:rPr>
              <w:t>ssessment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of </w:t>
            </w:r>
            <w:r w:rsidR="000A69D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palliative care needs </w:t>
            </w:r>
          </w:p>
          <w:p w:rsidR="00BD75EA" w:rsidRPr="00D115FE" w:rsidRDefault="00F777CC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Team</w:t>
            </w:r>
            <w:r w:rsidR="00947B6E">
              <w:rPr>
                <w:rFonts w:ascii="Arial Narrow" w:hAnsi="Arial Narrow"/>
                <w:sz w:val="20"/>
                <w:szCs w:val="20"/>
                <w:lang w:val="sr-Latn-BA"/>
              </w:rPr>
              <w:t>work and cooperation in palliative care</w:t>
            </w:r>
          </w:p>
          <w:p w:rsidR="00BD75EA" w:rsidRPr="00D115FE" w:rsidRDefault="00947B6E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Family </w:t>
            </w:r>
          </w:p>
          <w:p w:rsidR="00BD75EA" w:rsidRPr="00D115FE" w:rsidRDefault="00947B6E" w:rsidP="00BD75E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Neurological and psychiatric symptoms </w:t>
            </w:r>
            <w:r w:rsidR="00F777C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and conditions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in palliative care</w:t>
            </w:r>
          </w:p>
          <w:p w:rsidR="00BD75EA" w:rsidRPr="00D115FE" w:rsidRDefault="00947B6E" w:rsidP="00BD75E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Chronic pain: assessm</w:t>
            </w:r>
            <w:r w:rsidR="000A69D0">
              <w:rPr>
                <w:rFonts w:ascii="Arial Narrow" w:hAnsi="Arial Narrow"/>
                <w:sz w:val="20"/>
                <w:szCs w:val="20"/>
                <w:lang w:val="sr-Latn-BA"/>
              </w:rPr>
              <w:t>ent, basic guidelines and medications used for pain management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Complex pain. </w:t>
            </w:r>
          </w:p>
          <w:p w:rsidR="00BD75EA" w:rsidRPr="00D115FE" w:rsidRDefault="003D2B1D" w:rsidP="00BD75E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Chronic nausea and vomiting; </w:t>
            </w:r>
            <w:r w:rsidR="0033211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use </w:t>
            </w:r>
            <w:r w:rsidR="0033211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of a </w:t>
            </w:r>
            <w:r w:rsidR="0033211B" w:rsidRPr="0033211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syringe pump </w:t>
            </w:r>
            <w:r w:rsidRPr="0033211B">
              <w:rPr>
                <w:rFonts w:ascii="Arial Narrow" w:hAnsi="Arial Narrow"/>
                <w:sz w:val="20"/>
                <w:szCs w:val="20"/>
                <w:lang w:val="sr-Latn-BA"/>
              </w:rPr>
              <w:t>in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palliative care. </w:t>
            </w:r>
            <w:r w:rsidR="007C447C" w:rsidRPr="007C447C">
              <w:rPr>
                <w:rFonts w:ascii="Arial Narrow" w:hAnsi="Arial Narrow"/>
                <w:sz w:val="20"/>
                <w:szCs w:val="20"/>
                <w:lang w:val="sr-Latn-BA"/>
              </w:rPr>
              <w:t>Dy</w:t>
            </w:r>
            <w:r w:rsidRPr="007C447C">
              <w:rPr>
                <w:rFonts w:ascii="Arial Narrow" w:hAnsi="Arial Narrow"/>
                <w:sz w:val="20"/>
                <w:szCs w:val="20"/>
                <w:lang w:val="sr-Latn-BA"/>
              </w:rPr>
              <w:t>spnea,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cough, skin</w:t>
            </w:r>
            <w:r w:rsidRPr="007C447C">
              <w:rPr>
                <w:rFonts w:ascii="Arial Narrow" w:hAnsi="Arial Narrow"/>
                <w:sz w:val="20"/>
                <w:szCs w:val="20"/>
                <w:lang w:val="sr-Latn-BA"/>
              </w:rPr>
              <w:t>, fistulas,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lymphedema. </w:t>
            </w:r>
          </w:p>
          <w:p w:rsidR="009B216F" w:rsidRPr="009B216F" w:rsidRDefault="00CE03C1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B21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Anorexia/Cachexia syndrome. </w:t>
            </w:r>
            <w:r w:rsidR="009B216F" w:rsidRPr="009B216F">
              <w:rPr>
                <w:rFonts w:ascii="Arial Narrow" w:hAnsi="Arial Narrow"/>
                <w:sz w:val="20"/>
                <w:szCs w:val="20"/>
                <w:lang w:val="sr-Latn-BA"/>
              </w:rPr>
              <w:t>Use of c</w:t>
            </w:r>
            <w:r w:rsidRPr="009B21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orticosteroids in palliative care. </w:t>
            </w:r>
            <w:r w:rsidR="00BD75EA" w:rsidRPr="009B216F">
              <w:rPr>
                <w:rFonts w:ascii="Arial Narrow" w:hAnsi="Arial Narrow"/>
                <w:sz w:val="20"/>
                <w:szCs w:val="20"/>
                <w:lang w:val="sr-Cyrl-CS"/>
              </w:rPr>
              <w:t>Анорексија/кахексија синдром</w:t>
            </w:r>
            <w:r w:rsidR="00E76031" w:rsidRPr="009B216F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76031" w:rsidRPr="00D115FE" w:rsidRDefault="009B216F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B21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33211B" w:rsidRPr="009B216F">
              <w:rPr>
                <w:rFonts w:ascii="Arial Narrow" w:hAnsi="Arial Narrow"/>
                <w:sz w:val="20"/>
                <w:szCs w:val="20"/>
                <w:lang w:val="sr-Latn-BA"/>
              </w:rPr>
              <w:t>Obstipation/intestinal ob</w:t>
            </w:r>
            <w:r w:rsidR="00947B6E" w:rsidRPr="009B21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struction. </w:t>
            </w:r>
            <w:r w:rsidR="00CE03C1" w:rsidRPr="009B216F">
              <w:rPr>
                <w:rFonts w:ascii="Arial Narrow" w:hAnsi="Arial Narrow"/>
                <w:sz w:val="20"/>
                <w:szCs w:val="20"/>
                <w:lang w:val="sr-Latn-BA"/>
              </w:rPr>
              <w:t>Oral cavity care.</w:t>
            </w:r>
            <w:r w:rsidR="00CE03C1" w:rsidRPr="009B216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BD75EA" w:rsidRPr="00D115FE" w:rsidRDefault="00947B6E" w:rsidP="00343C7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Emergencies in palliative care. </w:t>
            </w:r>
          </w:p>
          <w:p w:rsidR="003D71DC" w:rsidRPr="00D115FE" w:rsidRDefault="00947B6E" w:rsidP="00E76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Care at the end of life. Death and dying in the modern world. </w:t>
            </w:r>
          </w:p>
          <w:p w:rsidR="00E76031" w:rsidRPr="00D115FE" w:rsidRDefault="00805CCF" w:rsidP="009B216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Mourning</w:t>
            </w:r>
            <w:r w:rsidR="00A668DB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Taking care of yourself. Ethical </w:t>
            </w:r>
            <w:r w:rsidR="0033211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challenges at the end of life.</w:t>
            </w:r>
          </w:p>
        </w:tc>
      </w:tr>
      <w:tr w:rsidR="008A1C31" w:rsidRPr="00D115FE" w:rsidTr="00FA2295">
        <w:tc>
          <w:tcPr>
            <w:tcW w:w="9610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763E75" w:rsidRDefault="00763E7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Compulsory literature</w:t>
            </w:r>
          </w:p>
        </w:tc>
      </w:tr>
      <w:tr w:rsidR="008A1C31" w:rsidRPr="00D115FE" w:rsidTr="00FA229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763E75" w:rsidRDefault="009B216F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</w:t>
            </w:r>
            <w:r w:rsidR="00DD12D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-</w:t>
            </w:r>
            <w:r w:rsidR="00763E7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5" w:type="dxa"/>
            <w:gridSpan w:val="7"/>
            <w:shd w:val="clear" w:color="auto" w:fill="D9D9D9" w:themeFill="background1" w:themeFillShade="D9"/>
            <w:vAlign w:val="center"/>
          </w:tcPr>
          <w:p w:rsidR="008A1C31" w:rsidRPr="00D115FE" w:rsidRDefault="00763E7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4" w:type="dxa"/>
            <w:gridSpan w:val="4"/>
            <w:shd w:val="clear" w:color="auto" w:fill="D9D9D9" w:themeFill="background1" w:themeFillShade="D9"/>
            <w:vAlign w:val="center"/>
          </w:tcPr>
          <w:p w:rsidR="008A1C31" w:rsidRPr="00763E75" w:rsidRDefault="00763E7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D115FE" w:rsidRDefault="00763E7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Pages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to</w:t>
            </w:r>
            <w:r w:rsidR="008A1C31" w:rsidRPr="00D115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D115FE" w:rsidTr="00FA229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15FE" w:rsidRDefault="0013237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</w:rPr>
              <w:t xml:space="preserve">Derek Doyle, Roger Woodruff </w:t>
            </w:r>
          </w:p>
        </w:tc>
        <w:tc>
          <w:tcPr>
            <w:tcW w:w="4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216F" w:rsidRPr="009B216F" w:rsidRDefault="0013237C" w:rsidP="00CF72F7">
            <w:pPr>
              <w:pStyle w:val="Heading3"/>
              <w:shd w:val="clear" w:color="auto" w:fill="FFFFFF"/>
              <w:spacing w:before="300" w:after="150"/>
              <w:outlineLvl w:val="2"/>
            </w:pPr>
            <w:r w:rsidRPr="00D115FE">
              <w:rPr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</w:rPr>
              <w:t>The IAHPC Manual of Palliative Care</w:t>
            </w:r>
            <w:r w:rsidRPr="00D115FE">
              <w:rPr>
                <w:rStyle w:val="apple-converted-space"/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</w:rPr>
              <w:t> </w:t>
            </w:r>
            <w:r w:rsidRPr="00D115FE">
              <w:rPr>
                <w:rFonts w:ascii="Arial Narrow" w:hAnsi="Arial Narrow" w:cs="Arial"/>
                <w:b w:val="0"/>
                <w:bCs w:val="0"/>
                <w:color w:val="auto"/>
                <w:sz w:val="20"/>
                <w:szCs w:val="20"/>
              </w:rPr>
              <w:t>3rd Edition</w:t>
            </w:r>
          </w:p>
        </w:tc>
        <w:tc>
          <w:tcPr>
            <w:tcW w:w="8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15FE" w:rsidRDefault="0013237C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198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15F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115FE" w:rsidTr="00FA2295">
        <w:tc>
          <w:tcPr>
            <w:tcW w:w="9610" w:type="dxa"/>
            <w:gridSpan w:val="19"/>
            <w:shd w:val="clear" w:color="auto" w:fill="D9D9D9" w:themeFill="background1" w:themeFillShade="D9"/>
            <w:vAlign w:val="center"/>
          </w:tcPr>
          <w:p w:rsidR="008A1C31" w:rsidRPr="00763E75" w:rsidRDefault="00763E75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8A1C31" w:rsidRPr="00D115FE" w:rsidTr="00FA229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D12D0" w:rsidRDefault="00763E7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12D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Author/-s</w:t>
            </w:r>
          </w:p>
        </w:tc>
        <w:tc>
          <w:tcPr>
            <w:tcW w:w="4255" w:type="dxa"/>
            <w:gridSpan w:val="7"/>
            <w:shd w:val="clear" w:color="auto" w:fill="D9D9D9" w:themeFill="background1" w:themeFillShade="D9"/>
            <w:vAlign w:val="center"/>
          </w:tcPr>
          <w:p w:rsidR="008A1C31" w:rsidRPr="00D115FE" w:rsidRDefault="00763E7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4" w:type="dxa"/>
            <w:gridSpan w:val="4"/>
            <w:shd w:val="clear" w:color="auto" w:fill="D9D9D9" w:themeFill="background1" w:themeFillShade="D9"/>
            <w:vAlign w:val="center"/>
          </w:tcPr>
          <w:p w:rsidR="008A1C31" w:rsidRPr="00763E75" w:rsidRDefault="00763E7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D115FE" w:rsidRDefault="00763E75" w:rsidP="00763E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Pages (from-to)</w:t>
            </w:r>
          </w:p>
        </w:tc>
      </w:tr>
      <w:tr w:rsidR="00A6318C" w:rsidRPr="00D115FE" w:rsidTr="00FA2295">
        <w:tc>
          <w:tcPr>
            <w:tcW w:w="2512" w:type="dxa"/>
            <w:gridSpan w:val="4"/>
            <w:shd w:val="clear" w:color="auto" w:fill="auto"/>
            <w:vAlign w:val="center"/>
          </w:tcPr>
          <w:p w:rsidR="00A6318C" w:rsidRPr="00D115FE" w:rsidRDefault="00A6318C" w:rsidP="00DF7735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:rsidR="00A6318C" w:rsidRPr="00D115FE" w:rsidRDefault="00A6318C" w:rsidP="00DF7735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54" w:type="dxa"/>
            <w:gridSpan w:val="4"/>
            <w:shd w:val="clear" w:color="auto" w:fill="auto"/>
            <w:vAlign w:val="center"/>
          </w:tcPr>
          <w:p w:rsidR="00A6318C" w:rsidRPr="00D115FE" w:rsidRDefault="00A6318C" w:rsidP="00DF773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318C" w:rsidRPr="00D115FE" w:rsidTr="00FA2295">
        <w:tc>
          <w:tcPr>
            <w:tcW w:w="2512" w:type="dxa"/>
            <w:gridSpan w:val="4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7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4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A6318C" w:rsidRPr="00D115FE" w:rsidRDefault="00A631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E3C68" w:rsidRPr="00D115FE" w:rsidTr="00FA229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E3C68" w:rsidRPr="00D115FE" w:rsidRDefault="00763E7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E3C68" w:rsidRPr="00763E75" w:rsidRDefault="00763E7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gridSpan w:val="4"/>
            <w:shd w:val="clear" w:color="auto" w:fill="D9D9D9" w:themeFill="background1" w:themeFillShade="D9"/>
            <w:vAlign w:val="center"/>
          </w:tcPr>
          <w:p w:rsidR="00DE3C68" w:rsidRPr="00763E75" w:rsidRDefault="00763E7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Points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DE3C68" w:rsidRPr="00763E75" w:rsidRDefault="00763E7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Percentage</w:t>
            </w:r>
          </w:p>
        </w:tc>
      </w:tr>
      <w:tr w:rsidR="00DE3C68" w:rsidRPr="00D115FE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7"/>
            <w:vAlign w:val="center"/>
          </w:tcPr>
          <w:p w:rsidR="00DE3C68" w:rsidRPr="00763E75" w:rsidRDefault="00763E75" w:rsidP="0014247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Pre-exam activities</w:t>
            </w:r>
          </w:p>
        </w:tc>
      </w:tr>
      <w:tr w:rsidR="00DE3C68" w:rsidRPr="00D115FE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E3C68" w:rsidRPr="00D115FE" w:rsidRDefault="00763E75" w:rsidP="00763E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lecture/exercise attendance</w:t>
            </w:r>
          </w:p>
        </w:tc>
        <w:tc>
          <w:tcPr>
            <w:tcW w:w="992" w:type="dxa"/>
            <w:gridSpan w:val="4"/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8" w:type="dxa"/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F5021A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DE3C68" w:rsidRPr="00D115FE" w:rsidTr="00FA229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E3C68" w:rsidRPr="007D3A5C" w:rsidRDefault="007D3A5C" w:rsidP="0013237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colloquium 1 (case presentation)</w:t>
            </w:r>
          </w:p>
        </w:tc>
        <w:tc>
          <w:tcPr>
            <w:tcW w:w="992" w:type="dxa"/>
            <w:gridSpan w:val="4"/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8" w:type="dxa"/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  <w:r w:rsidR="00F5021A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DE3C68" w:rsidRPr="00D115FE" w:rsidTr="00DE3C68">
        <w:trPr>
          <w:trHeight w:val="300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7"/>
            <w:vAlign w:val="center"/>
          </w:tcPr>
          <w:p w:rsidR="00DE3C68" w:rsidRPr="00763E75" w:rsidRDefault="00763E75" w:rsidP="00C14646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DE3C68" w:rsidRPr="00D115FE" w:rsidTr="00DE3C68">
        <w:trPr>
          <w:trHeight w:val="21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A41FE2" w:rsidRDefault="009B216F" w:rsidP="00763E75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</w:t>
            </w:r>
            <w:r w:rsidR="00A41FE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</w:t>
            </w:r>
          </w:p>
          <w:p w:rsidR="00DE3C68" w:rsidRPr="00763E75" w:rsidRDefault="00A41FE2" w:rsidP="00763E75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written </w:t>
            </w:r>
            <w:r w:rsidR="009B216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763E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test</w:t>
            </w:r>
          </w:p>
        </w:tc>
        <w:tc>
          <w:tcPr>
            <w:tcW w:w="990" w:type="dxa"/>
            <w:gridSpan w:val="4"/>
            <w:vAlign w:val="center"/>
          </w:tcPr>
          <w:p w:rsidR="00DE3C68" w:rsidRPr="00D115FE" w:rsidRDefault="00DE3C68" w:rsidP="00C146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50</w:t>
            </w:r>
          </w:p>
        </w:tc>
        <w:tc>
          <w:tcPr>
            <w:tcW w:w="1312" w:type="dxa"/>
            <w:gridSpan w:val="2"/>
            <w:vAlign w:val="center"/>
          </w:tcPr>
          <w:p w:rsidR="00DE3C68" w:rsidRPr="00D115FE" w:rsidRDefault="00DE3C68" w:rsidP="00C146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50</w:t>
            </w:r>
            <w:r w:rsidR="00F5021A"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DE3C68" w:rsidRPr="00D115FE" w:rsidTr="00DA493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E3C68" w:rsidRPr="00D115FE" w:rsidRDefault="00DE3C6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E3C68" w:rsidRPr="00763E75" w:rsidRDefault="00763E75" w:rsidP="00AD678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:rsidR="00DE3C68" w:rsidRPr="00D115FE" w:rsidRDefault="00DE3C68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15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41FE2" w:rsidRPr="00D115FE" w:rsidTr="00FA229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41FE2" w:rsidRPr="00763E75" w:rsidRDefault="00A41FE2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942" w:type="dxa"/>
            <w:gridSpan w:val="17"/>
            <w:vAlign w:val="center"/>
          </w:tcPr>
          <w:p w:rsidR="00A41FE2" w:rsidRPr="00147BB7" w:rsidRDefault="00A41FE2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7D3A5C" w:rsidRDefault="007D3A5C" w:rsidP="007D3A5C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7D3A5C" w:rsidRPr="00E7341C" w:rsidRDefault="007D3A5C" w:rsidP="007D3A5C">
      <w:pPr>
        <w:rPr>
          <w:rFonts w:ascii="Arial Narrow" w:hAnsi="Arial Narrow" w:cs="Times New Roman"/>
          <w:sz w:val="18"/>
          <w:szCs w:val="20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763E75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82B" w:rsidRDefault="00E8182B" w:rsidP="00662C2A">
      <w:pPr>
        <w:spacing w:after="0" w:line="240" w:lineRule="auto"/>
      </w:pPr>
      <w:r>
        <w:separator/>
      </w:r>
    </w:p>
  </w:endnote>
  <w:endnote w:type="continuationSeparator" w:id="1">
    <w:p w:rsidR="00E8182B" w:rsidRDefault="00E8182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763E75" w:rsidRPr="00BF1185" w:rsidRDefault="00763E75" w:rsidP="00763E75">
    <w:pPr>
      <w:pStyle w:val="FootnoteText"/>
      <w:rPr>
        <w:rFonts w:ascii="Arial Narrow" w:hAnsi="Arial Narrow"/>
        <w:sz w:val="16"/>
        <w:szCs w:val="16"/>
      </w:rPr>
    </w:pPr>
    <w:r>
      <w:rPr>
        <w:rStyle w:val="FootnoteReference"/>
      </w:rPr>
      <w:footnoteRef/>
    </w:r>
    <w:r>
      <w:rPr>
        <w:rFonts w:ascii="Arial Narrow" w:hAnsi="Arial Narrow"/>
        <w:sz w:val="16"/>
        <w:szCs w:val="16"/>
      </w:rPr>
      <w:t xml:space="preserve">Coefficient of student workload </w:t>
    </w:r>
    <w:r w:rsidRPr="00ED59F8">
      <w:rPr>
        <w:rFonts w:ascii="Arial Narrow" w:hAnsi="Arial Narrow"/>
        <w:sz w:val="16"/>
        <w:szCs w:val="16"/>
        <w:lang w:val="sr-Latn-BA"/>
      </w:rPr>
      <w:t>S</w:t>
    </w:r>
    <w:r w:rsidRPr="00ED59F8">
      <w:rPr>
        <w:rFonts w:ascii="Arial Narrow" w:hAnsi="Arial Narrow"/>
        <w:sz w:val="16"/>
        <w:szCs w:val="16"/>
        <w:vertAlign w:val="subscript"/>
        <w:lang w:val="sr-Latn-BA"/>
      </w:rPr>
      <w:t>o</w:t>
    </w:r>
    <w:r>
      <w:rPr>
        <w:rFonts w:ascii="Arial Narrow" w:hAnsi="Arial Narrow"/>
        <w:sz w:val="16"/>
        <w:szCs w:val="16"/>
      </w:rPr>
      <w:t xml:space="preserve"> is calculated as it follows:</w:t>
    </w:r>
  </w:p>
  <w:p w:rsidR="00763E75" w:rsidRDefault="00763E75" w:rsidP="00763E75">
    <w:pPr>
      <w:pStyle w:val="FootnoteTex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а) for the study programs  not going through the licencing process</w:t>
    </w:r>
    <w:r w:rsidRPr="00ED59F8">
      <w:rPr>
        <w:rFonts w:ascii="Arial Narrow" w:hAnsi="Arial Narrow"/>
        <w:sz w:val="16"/>
        <w:szCs w:val="16"/>
      </w:rPr>
      <w:t xml:space="preserve">: </w:t>
    </w:r>
    <w:r w:rsidRPr="00ED59F8">
      <w:rPr>
        <w:rFonts w:ascii="Arial Narrow" w:hAnsi="Arial Narrow"/>
        <w:sz w:val="16"/>
        <w:szCs w:val="16"/>
        <w:lang w:val="sr-Latn-BA"/>
      </w:rPr>
      <w:t>S</w:t>
    </w:r>
    <w:r w:rsidRPr="00ED59F8">
      <w:rPr>
        <w:rFonts w:ascii="Arial Narrow" w:hAnsi="Arial Narrow"/>
        <w:sz w:val="16"/>
        <w:szCs w:val="16"/>
        <w:vertAlign w:val="subscript"/>
        <w:lang w:val="sr-Latn-BA"/>
      </w:rPr>
      <w:t>o</w:t>
    </w:r>
    <w:r>
      <w:rPr>
        <w:rFonts w:ascii="Arial Narrow" w:hAnsi="Arial Narrow"/>
        <w:sz w:val="16"/>
        <w:szCs w:val="16"/>
        <w:lang w:val="sr-Cyrl-BA"/>
      </w:rPr>
      <w:t xml:space="preserve"> = (</w:t>
    </w:r>
    <w:r>
      <w:rPr>
        <w:rFonts w:ascii="Arial Narrow" w:hAnsi="Arial Narrow"/>
        <w:sz w:val="16"/>
        <w:szCs w:val="16"/>
      </w:rPr>
      <w:t>total workload in semester</w:t>
    </w:r>
    <w:r w:rsidR="009B216F">
      <w:rPr>
        <w:rFonts w:ascii="Arial Narrow" w:hAnsi="Arial Narrow"/>
        <w:sz w:val="16"/>
        <w:szCs w:val="16"/>
      </w:rPr>
      <w:t xml:space="preserve"> </w:t>
    </w:r>
    <w:r>
      <w:rPr>
        <w:rFonts w:ascii="Arial Narrow" w:hAnsi="Arial Narrow"/>
        <w:sz w:val="16"/>
        <w:szCs w:val="16"/>
      </w:rPr>
      <w:t xml:space="preserve">for all </w:t>
    </w:r>
    <w:r w:rsidR="00BC11DD">
      <w:rPr>
        <w:rFonts w:ascii="Arial Narrow" w:hAnsi="Arial Narrow"/>
        <w:sz w:val="16"/>
        <w:szCs w:val="16"/>
      </w:rPr>
      <w:t xml:space="preserve">of the </w:t>
    </w:r>
    <w:r>
      <w:rPr>
        <w:rFonts w:ascii="Arial Narrow" w:hAnsi="Arial Narrow"/>
        <w:sz w:val="16"/>
        <w:szCs w:val="16"/>
      </w:rPr>
      <w:t>subjects</w:t>
    </w:r>
    <w:r w:rsidRPr="00ED59F8">
      <w:rPr>
        <w:rFonts w:ascii="Arial Narrow" w:hAnsi="Arial Narrow"/>
        <w:sz w:val="16"/>
        <w:szCs w:val="16"/>
        <w:lang w:val="sr-Cyrl-BA"/>
      </w:rPr>
      <w:t xml:space="preserve"> 900 </w:t>
    </w:r>
    <w:r w:rsidRPr="00ED59F8">
      <w:rPr>
        <w:rFonts w:ascii="Arial Narrow" w:hAnsi="Arial Narrow"/>
        <w:sz w:val="16"/>
        <w:szCs w:val="16"/>
        <w:lang w:val="sr-Latn-BA"/>
      </w:rPr>
      <w:t>h</w:t>
    </w:r>
    <w:r>
      <w:rPr>
        <w:rFonts w:ascii="Arial Narrow" w:hAnsi="Arial Narrow"/>
        <w:sz w:val="16"/>
        <w:szCs w:val="16"/>
        <w:lang w:val="sr-Latn-BA"/>
      </w:rPr>
      <w:t>rs</w:t>
    </w:r>
    <w:r>
      <w:rPr>
        <w:rFonts w:ascii="Arial Narrow" w:hAnsi="Arial Narrow"/>
        <w:sz w:val="16"/>
        <w:szCs w:val="16"/>
        <w:lang w:val="sr-Cyrl-BA"/>
      </w:rPr>
      <w:t xml:space="preserve"> – </w:t>
    </w:r>
    <w:r>
      <w:rPr>
        <w:rFonts w:ascii="Arial Narrow" w:hAnsi="Arial Narrow"/>
        <w:sz w:val="16"/>
        <w:szCs w:val="16"/>
      </w:rPr>
      <w:t>total teaching workload L</w:t>
    </w:r>
    <w:r>
      <w:rPr>
        <w:rFonts w:ascii="Arial Narrow" w:hAnsi="Arial Narrow"/>
        <w:sz w:val="16"/>
        <w:szCs w:val="16"/>
        <w:lang w:val="sr-Cyrl-BA"/>
      </w:rPr>
      <w:t>+</w:t>
    </w:r>
    <w:r>
      <w:rPr>
        <w:rFonts w:ascii="Arial Narrow" w:hAnsi="Arial Narrow"/>
        <w:sz w:val="16"/>
        <w:szCs w:val="16"/>
      </w:rPr>
      <w:t>Ein semester for all</w:t>
    </w:r>
    <w:r w:rsidR="00BC11DD">
      <w:rPr>
        <w:rFonts w:ascii="Arial Narrow" w:hAnsi="Arial Narrow"/>
        <w:sz w:val="16"/>
        <w:szCs w:val="16"/>
      </w:rPr>
      <w:t xml:space="preserve"> of</w:t>
    </w:r>
    <w:r>
      <w:rPr>
        <w:rFonts w:ascii="Arial Narrow" w:hAnsi="Arial Narrow"/>
        <w:sz w:val="16"/>
        <w:szCs w:val="16"/>
      </w:rPr>
      <w:t xml:space="preserve"> the subjects </w:t>
    </w:r>
    <w:r>
      <w:rPr>
        <w:rFonts w:ascii="Arial Narrow" w:hAnsi="Arial Narrow"/>
        <w:sz w:val="16"/>
        <w:szCs w:val="16"/>
        <w:lang w:val="sr-Cyrl-BA"/>
      </w:rPr>
      <w:t>870</w:t>
    </w:r>
    <w:r w:rsidRPr="00ED59F8">
      <w:rPr>
        <w:rFonts w:ascii="Arial Narrow" w:hAnsi="Arial Narrow"/>
        <w:sz w:val="16"/>
        <w:szCs w:val="16"/>
        <w:lang w:val="sr-Latn-BA"/>
      </w:rPr>
      <w:t>h</w:t>
    </w:r>
    <w:r>
      <w:rPr>
        <w:rFonts w:ascii="Arial Narrow" w:hAnsi="Arial Narrow"/>
        <w:sz w:val="16"/>
        <w:szCs w:val="16"/>
        <w:lang w:val="sr-Latn-BA"/>
      </w:rPr>
      <w:t>rs</w:t>
    </w:r>
    <w:r>
      <w:rPr>
        <w:rFonts w:ascii="Arial Narrow" w:hAnsi="Arial Narrow"/>
        <w:sz w:val="16"/>
        <w:szCs w:val="16"/>
        <w:lang w:val="sr-Cyrl-BA"/>
      </w:rPr>
      <w:t xml:space="preserve">)/ </w:t>
    </w:r>
    <w:r>
      <w:rPr>
        <w:rFonts w:ascii="Arial Narrow" w:hAnsi="Arial Narrow"/>
        <w:sz w:val="16"/>
        <w:szCs w:val="16"/>
      </w:rPr>
      <w:t>total teaching workload L</w:t>
    </w:r>
    <w:r>
      <w:rPr>
        <w:rFonts w:ascii="Arial Narrow" w:hAnsi="Arial Narrow"/>
        <w:sz w:val="16"/>
        <w:szCs w:val="16"/>
        <w:lang w:val="sr-Cyrl-BA"/>
      </w:rPr>
      <w:t>+</w:t>
    </w:r>
    <w:r>
      <w:rPr>
        <w:rFonts w:ascii="Arial Narrow" w:hAnsi="Arial Narrow"/>
        <w:sz w:val="16"/>
        <w:szCs w:val="16"/>
      </w:rPr>
      <w:t>Ein semesterfor all</w:t>
    </w:r>
    <w:r w:rsidR="00BC11DD">
      <w:rPr>
        <w:rFonts w:ascii="Arial Narrow" w:hAnsi="Arial Narrow"/>
        <w:sz w:val="16"/>
        <w:szCs w:val="16"/>
      </w:rPr>
      <w:t xml:space="preserve"> of</w:t>
    </w:r>
    <w:r>
      <w:rPr>
        <w:rFonts w:ascii="Arial Narrow" w:hAnsi="Arial Narrow"/>
        <w:sz w:val="16"/>
        <w:szCs w:val="16"/>
      </w:rPr>
      <w:t xml:space="preserve"> the subjects</w:t>
    </w:r>
    <w:r w:rsidRPr="00BB3616">
      <w:rPr>
        <w:rFonts w:ascii="Arial Narrow" w:hAnsi="Arial Narrow"/>
        <w:sz w:val="16"/>
        <w:szCs w:val="16"/>
        <w:lang w:val="sr-Cyrl-BA"/>
      </w:rPr>
      <w:t xml:space="preserve"> _____ </w:t>
    </w:r>
    <w:r w:rsidRPr="00BB3616">
      <w:rPr>
        <w:rFonts w:ascii="Arial Narrow" w:hAnsi="Arial Narrow"/>
        <w:sz w:val="16"/>
        <w:szCs w:val="16"/>
        <w:lang w:val="sr-Latn-BA"/>
      </w:rPr>
      <w:t>h</w:t>
    </w:r>
    <w:r>
      <w:rPr>
        <w:rFonts w:ascii="Arial Narrow" w:hAnsi="Arial Narrow"/>
        <w:sz w:val="16"/>
        <w:szCs w:val="16"/>
        <w:lang w:val="sr-Latn-BA"/>
      </w:rPr>
      <w:t>rs</w:t>
    </w:r>
    <w:r w:rsidRPr="00BB3616">
      <w:rPr>
        <w:rFonts w:ascii="Arial Narrow" w:hAnsi="Arial Narrow"/>
        <w:sz w:val="16"/>
        <w:szCs w:val="16"/>
        <w:lang w:val="sr-Cyrl-BA"/>
      </w:rPr>
      <w:t xml:space="preserve"> = ____.</w:t>
    </w:r>
    <w:r>
      <w:rPr>
        <w:rFonts w:ascii="Arial Narrow" w:hAnsi="Arial Narrow"/>
        <w:sz w:val="16"/>
        <w:szCs w:val="16"/>
      </w:rPr>
      <w:t xml:space="preserve"> Consult form content and its explanation. </w:t>
    </w:r>
  </w:p>
  <w:p w:rsidR="00763E75" w:rsidRDefault="00763E75" w:rsidP="00763E75">
    <w:pPr>
      <w:pStyle w:val="FootnoteText"/>
    </w:pPr>
    <w:r>
      <w:rPr>
        <w:rFonts w:ascii="Arial Narrow" w:hAnsi="Arial Narrow"/>
        <w:sz w:val="16"/>
        <w:szCs w:val="16"/>
      </w:rPr>
      <w:t>b</w:t>
    </w:r>
    <w:r>
      <w:rPr>
        <w:rFonts w:ascii="Arial Narrow" w:hAnsi="Arial Narrow"/>
        <w:sz w:val="16"/>
        <w:szCs w:val="16"/>
        <w:lang w:val="sr-Cyrl-BA"/>
      </w:rPr>
      <w:t xml:space="preserve">) </w:t>
    </w:r>
    <w:r>
      <w:rPr>
        <w:rFonts w:ascii="Arial Narrow" w:hAnsi="Arial Narrow"/>
        <w:sz w:val="16"/>
        <w:szCs w:val="16"/>
      </w:rPr>
      <w:t>for the study pr</w:t>
    </w:r>
    <w:r w:rsidR="009B216F">
      <w:rPr>
        <w:rFonts w:ascii="Arial Narrow" w:hAnsi="Arial Narrow"/>
        <w:sz w:val="16"/>
        <w:szCs w:val="16"/>
      </w:rPr>
      <w:t>ograms  going through the licens</w:t>
    </w:r>
    <w:r>
      <w:rPr>
        <w:rFonts w:ascii="Arial Narrow" w:hAnsi="Arial Narrow"/>
        <w:sz w:val="16"/>
        <w:szCs w:val="16"/>
      </w:rPr>
      <w:t>ing process, it is necessary to use form content and its explanation.</w:t>
    </w: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82B" w:rsidRDefault="00E8182B" w:rsidP="00662C2A">
      <w:pPr>
        <w:spacing w:after="0" w:line="240" w:lineRule="auto"/>
      </w:pPr>
      <w:r>
        <w:separator/>
      </w:r>
    </w:p>
  </w:footnote>
  <w:footnote w:type="continuationSeparator" w:id="1">
    <w:p w:rsidR="00E8182B" w:rsidRDefault="00E8182B" w:rsidP="00662C2A">
      <w:pPr>
        <w:spacing w:after="0" w:line="240" w:lineRule="auto"/>
      </w:pPr>
      <w:r>
        <w:continuationSeparator/>
      </w:r>
    </w:p>
  </w:footnote>
  <w:footnote w:id="2"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09F8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5B1"/>
    <w:multiLevelType w:val="hybridMultilevel"/>
    <w:tmpl w:val="88361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7430F"/>
    <w:multiLevelType w:val="hybridMultilevel"/>
    <w:tmpl w:val="99503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77BB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5E7B"/>
    <w:rsid w:val="00045978"/>
    <w:rsid w:val="00060A17"/>
    <w:rsid w:val="000673FE"/>
    <w:rsid w:val="00072460"/>
    <w:rsid w:val="00073BE8"/>
    <w:rsid w:val="000A6704"/>
    <w:rsid w:val="000A69D0"/>
    <w:rsid w:val="000C20EE"/>
    <w:rsid w:val="000C2F1E"/>
    <w:rsid w:val="000C4C55"/>
    <w:rsid w:val="000C52F2"/>
    <w:rsid w:val="000C6EE8"/>
    <w:rsid w:val="000E6CA4"/>
    <w:rsid w:val="000F4E9A"/>
    <w:rsid w:val="0013237C"/>
    <w:rsid w:val="00137675"/>
    <w:rsid w:val="00141083"/>
    <w:rsid w:val="00142472"/>
    <w:rsid w:val="00153413"/>
    <w:rsid w:val="00163B31"/>
    <w:rsid w:val="00170091"/>
    <w:rsid w:val="00191E6E"/>
    <w:rsid w:val="001B4C8D"/>
    <w:rsid w:val="001B6A8D"/>
    <w:rsid w:val="001E27BB"/>
    <w:rsid w:val="001E47AA"/>
    <w:rsid w:val="001E6107"/>
    <w:rsid w:val="00213016"/>
    <w:rsid w:val="00214FA5"/>
    <w:rsid w:val="002833F0"/>
    <w:rsid w:val="002B0879"/>
    <w:rsid w:val="00312917"/>
    <w:rsid w:val="00322925"/>
    <w:rsid w:val="0033211B"/>
    <w:rsid w:val="00343C7C"/>
    <w:rsid w:val="00355B14"/>
    <w:rsid w:val="00370BFE"/>
    <w:rsid w:val="0037103D"/>
    <w:rsid w:val="00371212"/>
    <w:rsid w:val="0037292A"/>
    <w:rsid w:val="00382A7C"/>
    <w:rsid w:val="003848E7"/>
    <w:rsid w:val="003A47AD"/>
    <w:rsid w:val="003A52B9"/>
    <w:rsid w:val="003B1A86"/>
    <w:rsid w:val="003B5070"/>
    <w:rsid w:val="003B5A99"/>
    <w:rsid w:val="003D2B1D"/>
    <w:rsid w:val="003D71DC"/>
    <w:rsid w:val="003D73C0"/>
    <w:rsid w:val="003E0120"/>
    <w:rsid w:val="003E514C"/>
    <w:rsid w:val="003F0C16"/>
    <w:rsid w:val="003F4AD1"/>
    <w:rsid w:val="003F57D5"/>
    <w:rsid w:val="0041153D"/>
    <w:rsid w:val="00420396"/>
    <w:rsid w:val="004211B8"/>
    <w:rsid w:val="00421F85"/>
    <w:rsid w:val="0043206D"/>
    <w:rsid w:val="00446201"/>
    <w:rsid w:val="004544A1"/>
    <w:rsid w:val="004571F9"/>
    <w:rsid w:val="0045751D"/>
    <w:rsid w:val="004601FF"/>
    <w:rsid w:val="0047067C"/>
    <w:rsid w:val="004C27A8"/>
    <w:rsid w:val="004C7511"/>
    <w:rsid w:val="004D1C9C"/>
    <w:rsid w:val="004F2776"/>
    <w:rsid w:val="00516918"/>
    <w:rsid w:val="005240C9"/>
    <w:rsid w:val="005347D1"/>
    <w:rsid w:val="00543EC0"/>
    <w:rsid w:val="00545329"/>
    <w:rsid w:val="00550AD9"/>
    <w:rsid w:val="00564658"/>
    <w:rsid w:val="005767AC"/>
    <w:rsid w:val="00581BDB"/>
    <w:rsid w:val="005847AA"/>
    <w:rsid w:val="00592CFD"/>
    <w:rsid w:val="005B136B"/>
    <w:rsid w:val="005B5014"/>
    <w:rsid w:val="005D3922"/>
    <w:rsid w:val="00620598"/>
    <w:rsid w:val="00621E22"/>
    <w:rsid w:val="00623C24"/>
    <w:rsid w:val="006331C5"/>
    <w:rsid w:val="00641701"/>
    <w:rsid w:val="00662C2A"/>
    <w:rsid w:val="00686EE2"/>
    <w:rsid w:val="00694EA1"/>
    <w:rsid w:val="00696562"/>
    <w:rsid w:val="006A33B2"/>
    <w:rsid w:val="006A55DB"/>
    <w:rsid w:val="006D1031"/>
    <w:rsid w:val="006D7278"/>
    <w:rsid w:val="006F0587"/>
    <w:rsid w:val="006F0D88"/>
    <w:rsid w:val="00707181"/>
    <w:rsid w:val="00720EA3"/>
    <w:rsid w:val="00727088"/>
    <w:rsid w:val="00734354"/>
    <w:rsid w:val="00735525"/>
    <w:rsid w:val="00741E90"/>
    <w:rsid w:val="00763E75"/>
    <w:rsid w:val="00771253"/>
    <w:rsid w:val="007A7335"/>
    <w:rsid w:val="007C447C"/>
    <w:rsid w:val="007C692B"/>
    <w:rsid w:val="007D2D4A"/>
    <w:rsid w:val="007D39B4"/>
    <w:rsid w:val="007D3A5C"/>
    <w:rsid w:val="007D4D9B"/>
    <w:rsid w:val="007E0E15"/>
    <w:rsid w:val="007E582F"/>
    <w:rsid w:val="00805CCF"/>
    <w:rsid w:val="00813E7A"/>
    <w:rsid w:val="00814A20"/>
    <w:rsid w:val="008157C4"/>
    <w:rsid w:val="00817290"/>
    <w:rsid w:val="00834BB9"/>
    <w:rsid w:val="00836F7C"/>
    <w:rsid w:val="008504E1"/>
    <w:rsid w:val="00854533"/>
    <w:rsid w:val="00854B92"/>
    <w:rsid w:val="008A0EC4"/>
    <w:rsid w:val="008A1C31"/>
    <w:rsid w:val="008A5AAE"/>
    <w:rsid w:val="008D5263"/>
    <w:rsid w:val="008E0D03"/>
    <w:rsid w:val="008E6890"/>
    <w:rsid w:val="008E6F9C"/>
    <w:rsid w:val="008F54FF"/>
    <w:rsid w:val="009154B5"/>
    <w:rsid w:val="00946ADB"/>
    <w:rsid w:val="0094737B"/>
    <w:rsid w:val="00947B6E"/>
    <w:rsid w:val="00953AA7"/>
    <w:rsid w:val="00953D0B"/>
    <w:rsid w:val="0095664B"/>
    <w:rsid w:val="00964A76"/>
    <w:rsid w:val="00973D72"/>
    <w:rsid w:val="00976D10"/>
    <w:rsid w:val="00987F7D"/>
    <w:rsid w:val="00990EA1"/>
    <w:rsid w:val="0099348A"/>
    <w:rsid w:val="00995859"/>
    <w:rsid w:val="009B216F"/>
    <w:rsid w:val="009B628B"/>
    <w:rsid w:val="009C12A9"/>
    <w:rsid w:val="009C1AC0"/>
    <w:rsid w:val="009C3561"/>
    <w:rsid w:val="009C6099"/>
    <w:rsid w:val="00A05E6A"/>
    <w:rsid w:val="00A255BB"/>
    <w:rsid w:val="00A41FE2"/>
    <w:rsid w:val="00A45AB1"/>
    <w:rsid w:val="00A57F35"/>
    <w:rsid w:val="00A6318C"/>
    <w:rsid w:val="00A6669B"/>
    <w:rsid w:val="00A668DB"/>
    <w:rsid w:val="00A8544E"/>
    <w:rsid w:val="00A96387"/>
    <w:rsid w:val="00AB04F4"/>
    <w:rsid w:val="00AB498F"/>
    <w:rsid w:val="00AC1498"/>
    <w:rsid w:val="00AC6729"/>
    <w:rsid w:val="00AD6782"/>
    <w:rsid w:val="00AD6D22"/>
    <w:rsid w:val="00AF1CAC"/>
    <w:rsid w:val="00AF6F4F"/>
    <w:rsid w:val="00B23CE6"/>
    <w:rsid w:val="00B27FCB"/>
    <w:rsid w:val="00B36B65"/>
    <w:rsid w:val="00B41027"/>
    <w:rsid w:val="00B45D17"/>
    <w:rsid w:val="00B53329"/>
    <w:rsid w:val="00B57306"/>
    <w:rsid w:val="00B72E3C"/>
    <w:rsid w:val="00B732CF"/>
    <w:rsid w:val="00B73D94"/>
    <w:rsid w:val="00B91E28"/>
    <w:rsid w:val="00B93851"/>
    <w:rsid w:val="00B93FA8"/>
    <w:rsid w:val="00B94753"/>
    <w:rsid w:val="00B958C4"/>
    <w:rsid w:val="00B975E5"/>
    <w:rsid w:val="00BA77B7"/>
    <w:rsid w:val="00BB3616"/>
    <w:rsid w:val="00BB397D"/>
    <w:rsid w:val="00BB4A07"/>
    <w:rsid w:val="00BC11DD"/>
    <w:rsid w:val="00BC519B"/>
    <w:rsid w:val="00BD75EA"/>
    <w:rsid w:val="00C03565"/>
    <w:rsid w:val="00C14646"/>
    <w:rsid w:val="00C36E2B"/>
    <w:rsid w:val="00C85CCF"/>
    <w:rsid w:val="00C93003"/>
    <w:rsid w:val="00CB3299"/>
    <w:rsid w:val="00CB7036"/>
    <w:rsid w:val="00CC6752"/>
    <w:rsid w:val="00CC7446"/>
    <w:rsid w:val="00CD1242"/>
    <w:rsid w:val="00CE03C1"/>
    <w:rsid w:val="00CF0F7B"/>
    <w:rsid w:val="00CF3F6C"/>
    <w:rsid w:val="00CF72F7"/>
    <w:rsid w:val="00D05D98"/>
    <w:rsid w:val="00D115FE"/>
    <w:rsid w:val="00D14C91"/>
    <w:rsid w:val="00D22932"/>
    <w:rsid w:val="00D4285C"/>
    <w:rsid w:val="00D86FF0"/>
    <w:rsid w:val="00D93B3E"/>
    <w:rsid w:val="00D94FCE"/>
    <w:rsid w:val="00DA112D"/>
    <w:rsid w:val="00DC0B84"/>
    <w:rsid w:val="00DC452B"/>
    <w:rsid w:val="00DD0BEB"/>
    <w:rsid w:val="00DD12D0"/>
    <w:rsid w:val="00DE17E1"/>
    <w:rsid w:val="00DE3199"/>
    <w:rsid w:val="00DE3C68"/>
    <w:rsid w:val="00DF29EF"/>
    <w:rsid w:val="00E06B13"/>
    <w:rsid w:val="00E13433"/>
    <w:rsid w:val="00E4694B"/>
    <w:rsid w:val="00E50261"/>
    <w:rsid w:val="00E55AD4"/>
    <w:rsid w:val="00E5702E"/>
    <w:rsid w:val="00E579B5"/>
    <w:rsid w:val="00E709D0"/>
    <w:rsid w:val="00E70A9B"/>
    <w:rsid w:val="00E72E4F"/>
    <w:rsid w:val="00E76020"/>
    <w:rsid w:val="00E76031"/>
    <w:rsid w:val="00E77298"/>
    <w:rsid w:val="00E8182B"/>
    <w:rsid w:val="00E9758E"/>
    <w:rsid w:val="00EA104A"/>
    <w:rsid w:val="00EA4009"/>
    <w:rsid w:val="00EB1E02"/>
    <w:rsid w:val="00EC3BA5"/>
    <w:rsid w:val="00ED4273"/>
    <w:rsid w:val="00ED59F8"/>
    <w:rsid w:val="00F03772"/>
    <w:rsid w:val="00F13EF5"/>
    <w:rsid w:val="00F224DB"/>
    <w:rsid w:val="00F45E48"/>
    <w:rsid w:val="00F5021A"/>
    <w:rsid w:val="00F64F1F"/>
    <w:rsid w:val="00F71FCE"/>
    <w:rsid w:val="00F74C5D"/>
    <w:rsid w:val="00F777CC"/>
    <w:rsid w:val="00F8581F"/>
    <w:rsid w:val="00FA09EB"/>
    <w:rsid w:val="00FA2295"/>
    <w:rsid w:val="00FC0946"/>
    <w:rsid w:val="00FC6BF2"/>
    <w:rsid w:val="00FD6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23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  <w:style w:type="character" w:customStyle="1" w:styleId="Heading3Char">
    <w:name w:val="Heading 3 Char"/>
    <w:basedOn w:val="DefaultParagraphFont"/>
    <w:link w:val="Heading3"/>
    <w:uiPriority w:val="9"/>
    <w:rsid w:val="001323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23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973D72"/>
  </w:style>
  <w:style w:type="character" w:customStyle="1" w:styleId="Heading3Char">
    <w:name w:val="Heading 3 Char"/>
    <w:basedOn w:val="DefaultParagraphFont"/>
    <w:link w:val="Heading3"/>
    <w:uiPriority w:val="9"/>
    <w:rsid w:val="001323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99B1660-BB98-4783-AA33-1E7AD4A5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2016-06-01T08:13:00Z</cp:lastPrinted>
  <dcterms:created xsi:type="dcterms:W3CDTF">2020-02-18T10:08:00Z</dcterms:created>
  <dcterms:modified xsi:type="dcterms:W3CDTF">2020-07-24T15:18:00Z</dcterms:modified>
</cp:coreProperties>
</file>