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51"/>
        <w:gridCol w:w="644"/>
        <w:gridCol w:w="1294"/>
      </w:tblGrid>
      <w:tr w:rsidR="00FB504D" w:rsidRPr="003D4025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FB504D" w:rsidRPr="003D4025" w:rsidRDefault="00FB504D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FB504D" w:rsidRPr="003D4025" w:rsidRDefault="00FB504D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UNIVERSITY OF EAST SARAJEVO</w:t>
            </w:r>
          </w:p>
          <w:p w:rsidR="00FB504D" w:rsidRPr="003D4025" w:rsidRDefault="00FB504D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Faculty of Medicine 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FB504D" w:rsidRPr="003D4025" w:rsidRDefault="00B47F0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176530</wp:posOffset>
                  </wp:positionH>
                  <wp:positionV relativeFrom="paragraph">
                    <wp:posOffset>67945</wp:posOffset>
                  </wp:positionV>
                  <wp:extent cx="839470" cy="795020"/>
                  <wp:effectExtent l="19050" t="0" r="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9470" cy="795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B504D" w:rsidRPr="003D4025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FB504D" w:rsidRPr="003D4025" w:rsidRDefault="00FB504D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FB504D" w:rsidRPr="003D4025" w:rsidRDefault="00FB504D" w:rsidP="00123FD5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Study program:</w:t>
            </w:r>
            <w:r w:rsidR="003D4025"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3D4025"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FB504D" w:rsidRPr="003D4025" w:rsidRDefault="00FB504D" w:rsidP="00AD6782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en-US"/>
              </w:rPr>
            </w:pPr>
          </w:p>
        </w:tc>
      </w:tr>
      <w:tr w:rsidR="00421F85" w:rsidRPr="003D4025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D4025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D4025" w:rsidRDefault="00FB504D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D4025" w:rsidRDefault="009542FD" w:rsidP="00FB504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III </w:t>
            </w:r>
            <w:r w:rsidR="00FB504D"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3D4025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AF6F4F" w:rsidRPr="003D4025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3D4025" w:rsidRDefault="00FB504D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Full subject title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3D4025" w:rsidRDefault="00FB504D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EPIDEMIOLOGY</w:t>
            </w:r>
          </w:p>
        </w:tc>
      </w:tr>
      <w:tr w:rsidR="00DF29EF" w:rsidRPr="003D4025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D4025" w:rsidRDefault="00FB504D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Department</w:t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D4025" w:rsidRDefault="00FB504D" w:rsidP="00817290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Department of Primary Health Care and Public Health, Faculty of Medicine in Foča</w:t>
            </w:r>
          </w:p>
        </w:tc>
      </w:tr>
      <w:tr w:rsidR="00FB504D" w:rsidRPr="003D4025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FB504D" w:rsidRPr="003D4025" w:rsidRDefault="00FB504D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FB504D" w:rsidRPr="003D4025" w:rsidRDefault="00FB504D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FB504D" w:rsidRPr="003D4025" w:rsidRDefault="00FB504D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Semester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FB504D" w:rsidRPr="003D4025" w:rsidRDefault="00FB504D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ECTS</w:t>
            </w:r>
          </w:p>
        </w:tc>
      </w:tr>
      <w:tr w:rsidR="007A7335" w:rsidRPr="003D4025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D402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D402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D402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D402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7A7335" w:rsidRPr="003D4025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3D4025" w:rsidRDefault="00B358FA" w:rsidP="00B47F0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МЕ-</w:t>
            </w:r>
            <w:r w:rsidR="00B47F05">
              <w:rPr>
                <w:rFonts w:ascii="Arial Narrow" w:hAnsi="Arial Narrow" w:cs="Times New Roman"/>
                <w:sz w:val="20"/>
                <w:szCs w:val="20"/>
                <w:lang w:val="en-US"/>
              </w:rPr>
              <w:t>01</w:t>
            </w: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-1-02</w:t>
            </w:r>
            <w:r w:rsidR="00A863F0"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D4025" w:rsidRDefault="00FB504D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compulsory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3D4025" w:rsidRDefault="00B358F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3D4025" w:rsidRDefault="00B358F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6</w:t>
            </w:r>
          </w:p>
        </w:tc>
      </w:tr>
      <w:tr w:rsidR="00DF29EF" w:rsidRPr="003D4025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3D4025" w:rsidRDefault="00FB504D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Professor/ -s</w:t>
            </w:r>
          </w:p>
        </w:tc>
        <w:tc>
          <w:tcPr>
            <w:tcW w:w="7938" w:type="dxa"/>
            <w:gridSpan w:val="16"/>
            <w:vAlign w:val="center"/>
          </w:tcPr>
          <w:p w:rsidR="00B358FA" w:rsidRPr="003D4025" w:rsidRDefault="0075046A" w:rsidP="00FB504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Full </w:t>
            </w:r>
            <w:r w:rsidR="00FB504D"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professor</w:t>
            </w:r>
            <w:r w:rsidR="00B358FA"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Biljana Mi</w:t>
            </w:r>
            <w:r w:rsidR="00FB504D"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jovic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, MD, PhD</w:t>
            </w:r>
          </w:p>
        </w:tc>
      </w:tr>
      <w:tr w:rsidR="00DF29EF" w:rsidRPr="003D4025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D4025" w:rsidRDefault="00FB504D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Associate/ - s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3D4025" w:rsidRDefault="0075046A" w:rsidP="0075046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senior assistant </w:t>
            </w:r>
            <w:r w:rsidR="00FB504D"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Milena Dubravac</w:t>
            </w:r>
            <w:r w:rsidR="00404D6C"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FB504D"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Tanaskovic</w:t>
            </w:r>
            <w:r w:rsidR="007A3259"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r w:rsid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MD </w:t>
            </w:r>
          </w:p>
        </w:tc>
      </w:tr>
      <w:tr w:rsidR="00FB504D" w:rsidRPr="003D4025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504D" w:rsidRPr="003D4025" w:rsidRDefault="00FB504D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Number of lectur</w:t>
            </w:r>
            <w:r w:rsidR="00293914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es/ teaching workload (per week</w:t>
            </w: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504D" w:rsidRPr="003D4025" w:rsidRDefault="00FB504D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Individual student workload (in hours per semester)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93914" w:rsidRDefault="00293914" w:rsidP="002939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  <w:p w:rsidR="00FB504D" w:rsidRPr="003D4025" w:rsidRDefault="00FB504D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</w:p>
        </w:tc>
      </w:tr>
      <w:tr w:rsidR="00FB504D" w:rsidRPr="003D4025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FB504D" w:rsidRPr="003D4025" w:rsidRDefault="00FB504D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FB504D" w:rsidRPr="003D4025" w:rsidRDefault="00FB504D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FB504D" w:rsidRPr="003D4025" w:rsidRDefault="00FB504D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FB504D" w:rsidRPr="003D4025" w:rsidRDefault="00FB504D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FB504D" w:rsidRPr="003D4025" w:rsidRDefault="00FB504D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FB504D" w:rsidRPr="003D4025" w:rsidRDefault="00FB504D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FB504D" w:rsidRPr="003D4025" w:rsidRDefault="00FB504D" w:rsidP="00123F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L</w:t>
            </w:r>
          </w:p>
        </w:tc>
      </w:tr>
      <w:tr w:rsidR="003B5A99" w:rsidRPr="003D4025" w:rsidTr="00BB3616">
        <w:tc>
          <w:tcPr>
            <w:tcW w:w="1242" w:type="dxa"/>
            <w:shd w:val="clear" w:color="auto" w:fill="auto"/>
            <w:vAlign w:val="center"/>
          </w:tcPr>
          <w:p w:rsidR="003B5A99" w:rsidRPr="003D4025" w:rsidRDefault="007A32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3D4025" w:rsidRDefault="007A32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3D4025" w:rsidRDefault="001D23B0" w:rsidP="001D23B0">
            <w:pPr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        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3D4025" w:rsidRDefault="00E275F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>2*15*1.4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3D4025" w:rsidRDefault="00E275F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>3*15*1.4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3D4025" w:rsidRDefault="00E275F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>0*15*1.4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3D4025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  <w:r w:rsidR="004F3055"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>,4</w:t>
            </w:r>
          </w:p>
        </w:tc>
      </w:tr>
      <w:tr w:rsidR="008A1C31" w:rsidRPr="003D4025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75F6" w:rsidRPr="003D4025" w:rsidRDefault="00FB504D" w:rsidP="00E275F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>total teaching workload (in hours, per semester)</w:t>
            </w:r>
            <w:r w:rsidR="00E275F6"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</w:p>
          <w:p w:rsidR="008A1C31" w:rsidRPr="003D4025" w:rsidRDefault="00E275F6" w:rsidP="00E275F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>2*15+3*15+0*15=</w:t>
            </w:r>
            <w:r w:rsidR="00404D6C"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>75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75F6" w:rsidRPr="003D4025" w:rsidRDefault="00FB504D" w:rsidP="00E275F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>total teaching workload (in hours, per semester)</w:t>
            </w:r>
            <w:r w:rsidR="00E275F6"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</w:p>
          <w:p w:rsidR="008A1C31" w:rsidRPr="003D4025" w:rsidRDefault="00E275F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>2*15*1.4+3*15*1.4+0*15*1.4</w:t>
            </w:r>
            <w:r w:rsidR="00A5541F"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>=</w:t>
            </w:r>
            <w:r w:rsidR="004F3055"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>105</w:t>
            </w:r>
          </w:p>
        </w:tc>
      </w:tr>
      <w:tr w:rsidR="008A1C31" w:rsidRPr="003D4025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D4025" w:rsidRDefault="00FB504D" w:rsidP="00FB50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>Total subject workload (teaching + student)</w:t>
            </w:r>
            <w:r w:rsidR="00ED1B80"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: </w:t>
            </w:r>
            <w:r w:rsidR="00A5541F"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>75+105=</w:t>
            </w:r>
            <w:r w:rsidR="004F3055"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>180</w:t>
            </w:r>
            <w:r w:rsidR="00ED1B80"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  <w:r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>hours</w:t>
            </w:r>
          </w:p>
        </w:tc>
      </w:tr>
      <w:tr w:rsidR="008A1C31" w:rsidRPr="003D4025" w:rsidTr="00FB504D">
        <w:trPr>
          <w:trHeight w:val="1043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D4025" w:rsidRDefault="00FB504D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Learning outcomes</w:t>
            </w:r>
          </w:p>
        </w:tc>
        <w:tc>
          <w:tcPr>
            <w:tcW w:w="7938" w:type="dxa"/>
            <w:gridSpan w:val="16"/>
            <w:vAlign w:val="center"/>
          </w:tcPr>
          <w:p w:rsidR="00FB504D" w:rsidRPr="003D4025" w:rsidRDefault="00FB504D" w:rsidP="00FB504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1. Collect, analyze and interpret data on health disorders of different etiologies</w:t>
            </w:r>
          </w:p>
          <w:p w:rsidR="00FB504D" w:rsidRPr="003D4025" w:rsidRDefault="00FB504D" w:rsidP="00FB504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2. Designing basic epidemiological studies</w:t>
            </w:r>
          </w:p>
          <w:p w:rsidR="00FB504D" w:rsidRPr="003D4025" w:rsidRDefault="00FB504D" w:rsidP="00FB504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3. Application of epidemiological methods in the prevention of infectious and non-infectious diseases.</w:t>
            </w:r>
          </w:p>
          <w:p w:rsidR="008A1C31" w:rsidRPr="003D4025" w:rsidRDefault="00FB504D" w:rsidP="00FB504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4. Exploring the epidemics</w:t>
            </w:r>
            <w:r w:rsidR="00DF10B1" w:rsidRPr="003D4025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</w:p>
        </w:tc>
      </w:tr>
      <w:tr w:rsidR="008A1C31" w:rsidRPr="003D4025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D4025" w:rsidRDefault="00FB504D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Preconditions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3D4025" w:rsidRDefault="00FB504D" w:rsidP="002B087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Requirement for taking the exam: all passed exams from the previous year of study</w:t>
            </w:r>
          </w:p>
        </w:tc>
      </w:tr>
      <w:tr w:rsidR="008A1C31" w:rsidRPr="003D4025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D4025" w:rsidRDefault="00FB504D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Teaching methods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3D4025" w:rsidRDefault="00FB504D" w:rsidP="00E50261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Lectures, practical work, seminar work</w:t>
            </w:r>
          </w:p>
        </w:tc>
      </w:tr>
      <w:tr w:rsidR="008A1C31" w:rsidRPr="003D4025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D4025" w:rsidRDefault="008B6DC9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Subject content per week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A5541F" w:rsidRPr="003D4025" w:rsidRDefault="00FB504D" w:rsidP="00A5541F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b/>
                <w:sz w:val="20"/>
                <w:szCs w:val="20"/>
                <w:lang w:val="en-US"/>
              </w:rPr>
              <w:t>Lectures</w:t>
            </w:r>
            <w:r w:rsidR="00A5541F" w:rsidRPr="003D4025">
              <w:rPr>
                <w:rFonts w:ascii="Arial Narrow" w:hAnsi="Arial Narrow"/>
                <w:sz w:val="20"/>
                <w:szCs w:val="20"/>
                <w:lang w:val="en-US"/>
              </w:rPr>
              <w:t>: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1. The subject of study and the significance of epidemiology. Epidemiology in public health practice. New directions of epidemiology development.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2. Indicators of the frequency of health disorders. Sources of data in epidemiology.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3. Causality in epidemiology and the concept of risk. Epidemiological triage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4. Types of epidemiological studies. Descriptive epidemiology and descriptive studies.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5. Analytical studies. Experimental studies.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6. Mistakes in epidemiological studies. Public health control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7. Prevention. Screening.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8. Reservoir and source of infection. Inbound and outbreak sites of infection.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9. Pathways of transmission of infectious diseases. Epidemiology of the environment.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10. Immunization. Exploring the epidemic.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11. Disease control measures. Intra-hospital infections.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12. Emergency epidemiology. Biological war and terrorism.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13. Epidemiology of chronic non-communicable diseases and strategies for their prevention. Epidemiology of cardiovascular diseases.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14. Epidemiology of malignant tumors. Epidemiology of chronic respiratory diseases.</w:t>
            </w:r>
          </w:p>
          <w:p w:rsidR="00F84389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15. Application of epidemiology in evidence-based medicine. Clinical epidemiology.</w:t>
            </w:r>
          </w:p>
          <w:p w:rsidR="00F84389" w:rsidRPr="003D4025" w:rsidRDefault="00FB504D" w:rsidP="00F84389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b/>
                <w:sz w:val="20"/>
                <w:szCs w:val="20"/>
                <w:lang w:val="en-US"/>
              </w:rPr>
              <w:t>Exercises</w:t>
            </w:r>
            <w:r w:rsidR="00F84389" w:rsidRPr="003D4025">
              <w:rPr>
                <w:rFonts w:ascii="Arial Narrow" w:hAnsi="Arial Narrow"/>
                <w:b/>
                <w:sz w:val="20"/>
                <w:szCs w:val="20"/>
                <w:lang w:val="en-US"/>
              </w:rPr>
              <w:t>: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1. Indicators of frequency of health disorders.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2. Standardization.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3. Causality in epidemiology and the concept of risk.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4. Natural course of the disease.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5. Disposition and collective immunity.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6. John Snou and Cholera (Descriptive Method).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7. Smoking and lung cancer (case study and control).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8. Smoking and lung cancer (cohort study).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9. Field experiment.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10. Immunization (active).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lastRenderedPageBreak/>
              <w:t>11. Immunization (passive).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12. Screening of health disorders.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13. Exploring the epidemic.</w:t>
            </w:r>
          </w:p>
          <w:p w:rsidR="00FB504D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14. Eradication and elimination of infectious diseases.</w:t>
            </w:r>
          </w:p>
          <w:p w:rsidR="002C2691" w:rsidRPr="003D4025" w:rsidRDefault="00FB504D" w:rsidP="00FB504D">
            <w:pPr>
              <w:pStyle w:val="ListParagrap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sz w:val="20"/>
                <w:szCs w:val="20"/>
                <w:lang w:val="en-US"/>
              </w:rPr>
              <w:t>15. Intra-hospital infections.</w:t>
            </w:r>
          </w:p>
          <w:p w:rsidR="00F84389" w:rsidRPr="003D4025" w:rsidRDefault="00F84389" w:rsidP="00F84389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FB504D" w:rsidRPr="003D4025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504D" w:rsidRPr="003D4025" w:rsidRDefault="00FB504D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lastRenderedPageBreak/>
              <w:t>Compulsory literature</w:t>
            </w:r>
          </w:p>
        </w:tc>
      </w:tr>
      <w:tr w:rsidR="00FB504D" w:rsidRPr="003D4025" w:rsidTr="003D402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B504D" w:rsidRPr="003D4025" w:rsidRDefault="00FB504D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Aut</w:t>
            </w:r>
            <w:r w:rsid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h</w:t>
            </w: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or/s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B504D" w:rsidRPr="003D4025" w:rsidRDefault="00D93644" w:rsidP="00D9364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Publication title/Publisher</w:t>
            </w:r>
          </w:p>
        </w:tc>
        <w:tc>
          <w:tcPr>
            <w:tcW w:w="901" w:type="dxa"/>
            <w:gridSpan w:val="3"/>
            <w:shd w:val="clear" w:color="auto" w:fill="D9D9D9" w:themeFill="background1" w:themeFillShade="D9"/>
            <w:vAlign w:val="center"/>
          </w:tcPr>
          <w:p w:rsidR="00FB504D" w:rsidRPr="003D4025" w:rsidRDefault="00293914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Year</w:t>
            </w:r>
          </w:p>
        </w:tc>
        <w:tc>
          <w:tcPr>
            <w:tcW w:w="1938" w:type="dxa"/>
            <w:gridSpan w:val="2"/>
            <w:shd w:val="clear" w:color="auto" w:fill="D9D9D9" w:themeFill="background1" w:themeFillShade="D9"/>
            <w:vAlign w:val="center"/>
          </w:tcPr>
          <w:p w:rsidR="00FB504D" w:rsidRPr="003D4025" w:rsidRDefault="00293914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Pages (from-to)</w:t>
            </w:r>
          </w:p>
        </w:tc>
      </w:tr>
      <w:tr w:rsidR="008A1C31" w:rsidRPr="003D4025" w:rsidTr="003D4025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D4025" w:rsidRDefault="002D1A33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Gardis L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D4025" w:rsidRDefault="00FB504D" w:rsidP="002D1A33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Epidemiology, </w:t>
            </w:r>
            <w:r w:rsidR="002D1A33">
              <w:rPr>
                <w:rFonts w:ascii="Arial Narrow" w:hAnsi="Arial Narrow" w:cs="Times New Roman"/>
                <w:sz w:val="20"/>
                <w:szCs w:val="20"/>
                <w:lang w:val="en-US"/>
              </w:rPr>
              <w:t>5 th ed. Saunders, Philadelphia</w:t>
            </w:r>
          </w:p>
        </w:tc>
        <w:tc>
          <w:tcPr>
            <w:tcW w:w="901" w:type="dxa"/>
            <w:gridSpan w:val="3"/>
            <w:shd w:val="clear" w:color="auto" w:fill="auto"/>
            <w:vAlign w:val="center"/>
          </w:tcPr>
          <w:p w:rsidR="008A1C31" w:rsidRPr="003D4025" w:rsidRDefault="002D1A33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2014</w:t>
            </w:r>
          </w:p>
        </w:tc>
        <w:tc>
          <w:tcPr>
            <w:tcW w:w="1938" w:type="dxa"/>
            <w:gridSpan w:val="2"/>
            <w:shd w:val="clear" w:color="auto" w:fill="auto"/>
            <w:vAlign w:val="center"/>
          </w:tcPr>
          <w:p w:rsidR="008A1C31" w:rsidRPr="003D4025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8A1C31" w:rsidRPr="003D4025" w:rsidTr="003D4025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D4025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D4025" w:rsidRDefault="00FB504D" w:rsidP="002D1A33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Workbook</w:t>
            </w:r>
            <w:r w:rsidR="002D1A33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of Practical Session in Epidemiology; Belgrade, Faculty of Medicine, University of Belgrade</w:t>
            </w:r>
          </w:p>
        </w:tc>
        <w:tc>
          <w:tcPr>
            <w:tcW w:w="9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D4025" w:rsidRDefault="002D1A33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2016</w:t>
            </w:r>
          </w:p>
        </w:tc>
        <w:tc>
          <w:tcPr>
            <w:tcW w:w="19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D4025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FB504D" w:rsidRPr="003D4025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FB504D" w:rsidRPr="003D4025" w:rsidRDefault="00FB504D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Additional literature</w:t>
            </w:r>
          </w:p>
        </w:tc>
      </w:tr>
      <w:tr w:rsidR="00FB504D" w:rsidRPr="003D4025" w:rsidTr="003D402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B504D" w:rsidRPr="003D4025" w:rsidRDefault="00FB504D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Aut</w:t>
            </w:r>
            <w:r w:rsid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h</w:t>
            </w:r>
            <w:bookmarkStart w:id="0" w:name="_GoBack"/>
            <w:bookmarkEnd w:id="0"/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or/s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B504D" w:rsidRPr="003D4025" w:rsidRDefault="00D93644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Publication title/</w:t>
            </w:r>
            <w:r w:rsidR="00293914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Publisher</w:t>
            </w:r>
          </w:p>
        </w:tc>
        <w:tc>
          <w:tcPr>
            <w:tcW w:w="901" w:type="dxa"/>
            <w:gridSpan w:val="3"/>
            <w:shd w:val="clear" w:color="auto" w:fill="D9D9D9" w:themeFill="background1" w:themeFillShade="D9"/>
            <w:vAlign w:val="center"/>
          </w:tcPr>
          <w:p w:rsidR="00FB504D" w:rsidRPr="003D4025" w:rsidRDefault="00293914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Year</w:t>
            </w:r>
          </w:p>
        </w:tc>
        <w:tc>
          <w:tcPr>
            <w:tcW w:w="1938" w:type="dxa"/>
            <w:gridSpan w:val="2"/>
            <w:shd w:val="clear" w:color="auto" w:fill="D9D9D9" w:themeFill="background1" w:themeFillShade="D9"/>
            <w:vAlign w:val="center"/>
          </w:tcPr>
          <w:p w:rsidR="00FB504D" w:rsidRPr="003D4025" w:rsidRDefault="00293914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Pages (from-to)</w:t>
            </w:r>
          </w:p>
        </w:tc>
      </w:tr>
      <w:tr w:rsidR="008A1C31" w:rsidRPr="003D4025" w:rsidTr="003D4025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D4025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D4025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gridSpan w:val="3"/>
            <w:shd w:val="clear" w:color="auto" w:fill="auto"/>
            <w:vAlign w:val="center"/>
          </w:tcPr>
          <w:p w:rsidR="008A1C31" w:rsidRPr="003D4025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gridSpan w:val="2"/>
            <w:shd w:val="clear" w:color="auto" w:fill="auto"/>
            <w:vAlign w:val="center"/>
          </w:tcPr>
          <w:p w:rsidR="008A1C31" w:rsidRPr="003D4025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8A1C31" w:rsidRPr="003D4025" w:rsidTr="003D4025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D4025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D4025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gridSpan w:val="3"/>
            <w:shd w:val="clear" w:color="auto" w:fill="auto"/>
            <w:vAlign w:val="center"/>
          </w:tcPr>
          <w:p w:rsidR="008A1C31" w:rsidRPr="003D4025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gridSpan w:val="2"/>
            <w:shd w:val="clear" w:color="auto" w:fill="auto"/>
            <w:vAlign w:val="center"/>
          </w:tcPr>
          <w:p w:rsidR="008A1C31" w:rsidRPr="003D4025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FB504D" w:rsidRPr="003D4025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B504D" w:rsidRPr="003D4025" w:rsidRDefault="00FB504D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Student responsibilities, types of student assessment and 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FB504D" w:rsidRPr="003D4025" w:rsidRDefault="00FB504D" w:rsidP="00123F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Grading policy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FB504D" w:rsidRPr="003D4025" w:rsidRDefault="00FB504D" w:rsidP="00123FD5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Points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FB504D" w:rsidRPr="003D4025" w:rsidRDefault="00FB504D" w:rsidP="00123FD5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Percentage</w:t>
            </w:r>
          </w:p>
        </w:tc>
      </w:tr>
      <w:tr w:rsidR="008A1C31" w:rsidRPr="003D4025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D4025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8A1C31" w:rsidRPr="003D4025" w:rsidRDefault="00FB504D" w:rsidP="0014247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Pre-exam activities</w:t>
            </w:r>
          </w:p>
        </w:tc>
      </w:tr>
      <w:tr w:rsidR="008A1C31" w:rsidRPr="003D4025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D4025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D4025" w:rsidRDefault="00FB504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lecture/exercise attendance</w:t>
            </w:r>
          </w:p>
        </w:tc>
        <w:tc>
          <w:tcPr>
            <w:tcW w:w="992" w:type="dxa"/>
            <w:gridSpan w:val="3"/>
            <w:vAlign w:val="center"/>
          </w:tcPr>
          <w:p w:rsidR="008A1C31" w:rsidRPr="003D4025" w:rsidRDefault="00ED02C3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294" w:type="dxa"/>
            <w:vAlign w:val="center"/>
          </w:tcPr>
          <w:p w:rsidR="008A1C31" w:rsidRPr="003D4025" w:rsidRDefault="00ED02C3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5%</w:t>
            </w:r>
          </w:p>
        </w:tc>
      </w:tr>
      <w:tr w:rsidR="008A1C31" w:rsidRPr="003D4025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D4025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D4025" w:rsidRDefault="00A441F2" w:rsidP="00F462B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Seminar paper</w:t>
            </w:r>
          </w:p>
        </w:tc>
        <w:tc>
          <w:tcPr>
            <w:tcW w:w="992" w:type="dxa"/>
            <w:gridSpan w:val="3"/>
            <w:vAlign w:val="center"/>
          </w:tcPr>
          <w:p w:rsidR="008A1C31" w:rsidRPr="003D4025" w:rsidRDefault="00ED02C3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294" w:type="dxa"/>
            <w:vAlign w:val="center"/>
          </w:tcPr>
          <w:p w:rsidR="008A1C31" w:rsidRPr="003D4025" w:rsidRDefault="00ED02C3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5%</w:t>
            </w:r>
          </w:p>
        </w:tc>
      </w:tr>
      <w:tr w:rsidR="008A1C31" w:rsidRPr="003D4025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D4025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D4025" w:rsidRDefault="00A441F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case study - group work</w:t>
            </w:r>
          </w:p>
        </w:tc>
        <w:tc>
          <w:tcPr>
            <w:tcW w:w="992" w:type="dxa"/>
            <w:gridSpan w:val="3"/>
            <w:vAlign w:val="center"/>
          </w:tcPr>
          <w:p w:rsidR="008A1C31" w:rsidRPr="003D4025" w:rsidRDefault="00ED02C3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3D4025" w:rsidRDefault="00ED02C3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20%</w:t>
            </w:r>
          </w:p>
        </w:tc>
      </w:tr>
      <w:tr w:rsidR="008A1C31" w:rsidRPr="003D4025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D4025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D4025" w:rsidRDefault="00A441F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test / colloquium</w:t>
            </w:r>
          </w:p>
        </w:tc>
        <w:tc>
          <w:tcPr>
            <w:tcW w:w="992" w:type="dxa"/>
            <w:gridSpan w:val="3"/>
            <w:vAlign w:val="center"/>
          </w:tcPr>
          <w:p w:rsidR="008A1C31" w:rsidRPr="003D4025" w:rsidRDefault="00ED02C3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3D4025" w:rsidRDefault="00ED02C3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20%</w:t>
            </w:r>
          </w:p>
        </w:tc>
      </w:tr>
      <w:tr w:rsidR="008A1C31" w:rsidRPr="003D4025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D4025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8A1C31" w:rsidRPr="003D4025" w:rsidRDefault="00A441F2" w:rsidP="0014247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Final exam</w:t>
            </w:r>
          </w:p>
        </w:tc>
      </w:tr>
      <w:tr w:rsidR="008A1C31" w:rsidRPr="003D4025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D4025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D4025" w:rsidRDefault="002D1A33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written</w:t>
            </w:r>
            <w:r w:rsidR="00A441F2"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exam</w:t>
            </w:r>
          </w:p>
        </w:tc>
        <w:tc>
          <w:tcPr>
            <w:tcW w:w="992" w:type="dxa"/>
            <w:gridSpan w:val="3"/>
            <w:vAlign w:val="center"/>
          </w:tcPr>
          <w:p w:rsidR="008A1C31" w:rsidRPr="003D4025" w:rsidRDefault="00ED02C3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3D4025" w:rsidRDefault="00ED02C3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50%</w:t>
            </w:r>
          </w:p>
        </w:tc>
      </w:tr>
      <w:tr w:rsidR="008A1C31" w:rsidRPr="003D4025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D4025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3D4025" w:rsidRDefault="00A441F2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8A1C31" w:rsidRPr="003D4025" w:rsidRDefault="008A1C31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3D4025" w:rsidRDefault="008A1C31" w:rsidP="004E1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100 %</w:t>
            </w:r>
          </w:p>
        </w:tc>
      </w:tr>
      <w:tr w:rsidR="002D1A33" w:rsidRPr="003D4025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D1A33" w:rsidRPr="003D4025" w:rsidRDefault="002D1A33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Certification date</w:t>
            </w:r>
          </w:p>
        </w:tc>
        <w:tc>
          <w:tcPr>
            <w:tcW w:w="7938" w:type="dxa"/>
            <w:gridSpan w:val="16"/>
            <w:vAlign w:val="center"/>
          </w:tcPr>
          <w:p w:rsidR="002D1A33" w:rsidRPr="00147BB7" w:rsidRDefault="002D1A33" w:rsidP="006F27B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BB3616" w:rsidRPr="003D4025" w:rsidRDefault="00BB3616">
      <w:pPr>
        <w:rPr>
          <w:rFonts w:ascii="Arial Narrow" w:hAnsi="Arial Narrow" w:cs="Times New Roman"/>
          <w:sz w:val="18"/>
          <w:szCs w:val="20"/>
          <w:lang w:val="en-US"/>
        </w:rPr>
      </w:pPr>
    </w:p>
    <w:p w:rsidR="00B36B65" w:rsidRPr="003D4025" w:rsidRDefault="00BB3616">
      <w:pPr>
        <w:rPr>
          <w:rFonts w:ascii="Arial Narrow" w:hAnsi="Arial Narrow" w:cs="Times New Roman"/>
          <w:sz w:val="18"/>
          <w:szCs w:val="20"/>
          <w:lang w:val="en-US"/>
        </w:rPr>
      </w:pPr>
      <w:r w:rsidRPr="003D4025">
        <w:rPr>
          <w:rFonts w:ascii="Arial Narrow" w:hAnsi="Arial Narrow" w:cs="Times New Roman"/>
          <w:sz w:val="18"/>
          <w:szCs w:val="20"/>
          <w:lang w:val="en-US"/>
        </w:rPr>
        <w:t xml:space="preserve">* </w:t>
      </w:r>
      <w:r w:rsidR="0080342F" w:rsidRPr="003D4025">
        <w:rPr>
          <w:rFonts w:ascii="Arial Narrow" w:hAnsi="Arial Narrow" w:cs="Times New Roman"/>
          <w:sz w:val="18"/>
          <w:szCs w:val="20"/>
          <w:lang w:val="en-US"/>
        </w:rPr>
        <w:t xml:space="preserve">the number of necessary rows is added by using </w:t>
      </w:r>
      <w:r w:rsidR="0080342F" w:rsidRPr="003D4025">
        <w:rPr>
          <w:rFonts w:ascii="Arial Narrow" w:hAnsi="Arial Narrow" w:cs="Times New Roman"/>
          <w:i/>
          <w:sz w:val="18"/>
          <w:szCs w:val="20"/>
          <w:lang w:val="en-US"/>
        </w:rPr>
        <w:t xml:space="preserve">insert mode </w:t>
      </w:r>
    </w:p>
    <w:sectPr w:rsidR="00B36B65" w:rsidRPr="003D4025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0C0" w:rsidRDefault="008070C0" w:rsidP="00662C2A">
      <w:pPr>
        <w:spacing w:after="0" w:line="240" w:lineRule="auto"/>
      </w:pPr>
      <w:r>
        <w:separator/>
      </w:r>
    </w:p>
  </w:endnote>
  <w:endnote w:type="continuationSeparator" w:id="1">
    <w:p w:rsidR="008070C0" w:rsidRDefault="008070C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0C0" w:rsidRDefault="008070C0" w:rsidP="00662C2A">
      <w:pPr>
        <w:spacing w:after="0" w:line="240" w:lineRule="auto"/>
      </w:pPr>
      <w:r>
        <w:separator/>
      </w:r>
    </w:p>
  </w:footnote>
  <w:footnote w:type="continuationSeparator" w:id="1">
    <w:p w:rsidR="008070C0" w:rsidRDefault="008070C0" w:rsidP="00662C2A">
      <w:pPr>
        <w:spacing w:after="0" w:line="240" w:lineRule="auto"/>
      </w:pPr>
      <w:r>
        <w:continuationSeparator/>
      </w:r>
    </w:p>
  </w:footnote>
  <w:footnote w:id="2">
    <w:p w:rsidR="00293914" w:rsidRDefault="00293914" w:rsidP="00293914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The coefficient of student workload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293914" w:rsidRDefault="00293914" w:rsidP="00293914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of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293914" w:rsidRDefault="00293914" w:rsidP="00293914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going through the licensing process, it is necessary to use form content and its explanation.</w:t>
      </w:r>
    </w:p>
    <w:p w:rsidR="00293914" w:rsidRDefault="00293914" w:rsidP="00293914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942AF"/>
    <w:multiLevelType w:val="hybridMultilevel"/>
    <w:tmpl w:val="031E0A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365C8"/>
    <w:multiLevelType w:val="hybridMultilevel"/>
    <w:tmpl w:val="E83C0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A758E"/>
    <w:multiLevelType w:val="hybridMultilevel"/>
    <w:tmpl w:val="8B8053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E27D62"/>
    <w:multiLevelType w:val="hybridMultilevel"/>
    <w:tmpl w:val="8B8053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C0CD1"/>
    <w:rsid w:val="000C20EE"/>
    <w:rsid w:val="000C4C55"/>
    <w:rsid w:val="000E6CA4"/>
    <w:rsid w:val="000F2DD0"/>
    <w:rsid w:val="00142472"/>
    <w:rsid w:val="00174B72"/>
    <w:rsid w:val="00191E6E"/>
    <w:rsid w:val="001A1517"/>
    <w:rsid w:val="001A295A"/>
    <w:rsid w:val="001B6A8D"/>
    <w:rsid w:val="001D23B0"/>
    <w:rsid w:val="001D4169"/>
    <w:rsid w:val="001E27BB"/>
    <w:rsid w:val="0022255B"/>
    <w:rsid w:val="00236B1D"/>
    <w:rsid w:val="00236D69"/>
    <w:rsid w:val="00282BEC"/>
    <w:rsid w:val="002833F0"/>
    <w:rsid w:val="00291658"/>
    <w:rsid w:val="00293914"/>
    <w:rsid w:val="002B0879"/>
    <w:rsid w:val="002B0992"/>
    <w:rsid w:val="002C2691"/>
    <w:rsid w:val="002D07CE"/>
    <w:rsid w:val="002D1A33"/>
    <w:rsid w:val="003105B4"/>
    <w:rsid w:val="00322925"/>
    <w:rsid w:val="003274BC"/>
    <w:rsid w:val="003547F5"/>
    <w:rsid w:val="00355B14"/>
    <w:rsid w:val="00361736"/>
    <w:rsid w:val="00361A73"/>
    <w:rsid w:val="0037103D"/>
    <w:rsid w:val="003848E7"/>
    <w:rsid w:val="003A52B9"/>
    <w:rsid w:val="003B1A86"/>
    <w:rsid w:val="003B5A99"/>
    <w:rsid w:val="003D4025"/>
    <w:rsid w:val="003E0541"/>
    <w:rsid w:val="003F389A"/>
    <w:rsid w:val="00404D6C"/>
    <w:rsid w:val="00411E65"/>
    <w:rsid w:val="00416C70"/>
    <w:rsid w:val="00421F85"/>
    <w:rsid w:val="00431618"/>
    <w:rsid w:val="0043206D"/>
    <w:rsid w:val="00446201"/>
    <w:rsid w:val="004601FF"/>
    <w:rsid w:val="0049369A"/>
    <w:rsid w:val="004E19F2"/>
    <w:rsid w:val="004F3055"/>
    <w:rsid w:val="00507ED0"/>
    <w:rsid w:val="005107F5"/>
    <w:rsid w:val="00516918"/>
    <w:rsid w:val="0053064D"/>
    <w:rsid w:val="00545329"/>
    <w:rsid w:val="00550AD9"/>
    <w:rsid w:val="00564658"/>
    <w:rsid w:val="00577818"/>
    <w:rsid w:val="00581BDB"/>
    <w:rsid w:val="0058531B"/>
    <w:rsid w:val="00592CFD"/>
    <w:rsid w:val="005B5014"/>
    <w:rsid w:val="00605B2B"/>
    <w:rsid w:val="00620598"/>
    <w:rsid w:val="00621E22"/>
    <w:rsid w:val="0065267F"/>
    <w:rsid w:val="00662C2A"/>
    <w:rsid w:val="00686EE2"/>
    <w:rsid w:val="00693C05"/>
    <w:rsid w:val="00696562"/>
    <w:rsid w:val="006B57AB"/>
    <w:rsid w:val="006F0D88"/>
    <w:rsid w:val="00707181"/>
    <w:rsid w:val="00711710"/>
    <w:rsid w:val="007135D2"/>
    <w:rsid w:val="00720EA3"/>
    <w:rsid w:val="00727088"/>
    <w:rsid w:val="00741E90"/>
    <w:rsid w:val="0075046A"/>
    <w:rsid w:val="00753663"/>
    <w:rsid w:val="00777C5F"/>
    <w:rsid w:val="007A164D"/>
    <w:rsid w:val="007A3259"/>
    <w:rsid w:val="007A7335"/>
    <w:rsid w:val="007D4D9B"/>
    <w:rsid w:val="0080342F"/>
    <w:rsid w:val="008070C0"/>
    <w:rsid w:val="00817290"/>
    <w:rsid w:val="00825803"/>
    <w:rsid w:val="00834BB9"/>
    <w:rsid w:val="00870A23"/>
    <w:rsid w:val="008A1C31"/>
    <w:rsid w:val="008A5AAE"/>
    <w:rsid w:val="008B6DC9"/>
    <w:rsid w:val="008C76F1"/>
    <w:rsid w:val="008D5263"/>
    <w:rsid w:val="008E6F9C"/>
    <w:rsid w:val="008E7D7F"/>
    <w:rsid w:val="008F54FF"/>
    <w:rsid w:val="00953D0B"/>
    <w:rsid w:val="009542FD"/>
    <w:rsid w:val="009543E1"/>
    <w:rsid w:val="00964A76"/>
    <w:rsid w:val="009C12A9"/>
    <w:rsid w:val="009C6099"/>
    <w:rsid w:val="009E4575"/>
    <w:rsid w:val="00A01890"/>
    <w:rsid w:val="00A05E6A"/>
    <w:rsid w:val="00A255BB"/>
    <w:rsid w:val="00A420D0"/>
    <w:rsid w:val="00A441F2"/>
    <w:rsid w:val="00A45AB1"/>
    <w:rsid w:val="00A5541F"/>
    <w:rsid w:val="00A575BE"/>
    <w:rsid w:val="00A6669B"/>
    <w:rsid w:val="00A66A02"/>
    <w:rsid w:val="00A8544E"/>
    <w:rsid w:val="00A863F0"/>
    <w:rsid w:val="00A96387"/>
    <w:rsid w:val="00AC1498"/>
    <w:rsid w:val="00AD42ED"/>
    <w:rsid w:val="00AD6782"/>
    <w:rsid w:val="00AF35AC"/>
    <w:rsid w:val="00AF6722"/>
    <w:rsid w:val="00AF6F4F"/>
    <w:rsid w:val="00B14781"/>
    <w:rsid w:val="00B27FCB"/>
    <w:rsid w:val="00B358FA"/>
    <w:rsid w:val="00B36B65"/>
    <w:rsid w:val="00B41027"/>
    <w:rsid w:val="00B47F05"/>
    <w:rsid w:val="00B732CF"/>
    <w:rsid w:val="00B73D94"/>
    <w:rsid w:val="00B91E28"/>
    <w:rsid w:val="00B93FA8"/>
    <w:rsid w:val="00B94753"/>
    <w:rsid w:val="00BB3616"/>
    <w:rsid w:val="00BD39B8"/>
    <w:rsid w:val="00C12A36"/>
    <w:rsid w:val="00C36E2B"/>
    <w:rsid w:val="00C41D36"/>
    <w:rsid w:val="00C456B8"/>
    <w:rsid w:val="00C612F1"/>
    <w:rsid w:val="00C85CCF"/>
    <w:rsid w:val="00C93003"/>
    <w:rsid w:val="00CA24E7"/>
    <w:rsid w:val="00CB3299"/>
    <w:rsid w:val="00CB7036"/>
    <w:rsid w:val="00CC43B8"/>
    <w:rsid w:val="00CC6752"/>
    <w:rsid w:val="00CC7446"/>
    <w:rsid w:val="00CD1242"/>
    <w:rsid w:val="00CD720E"/>
    <w:rsid w:val="00CF3FD8"/>
    <w:rsid w:val="00D4285C"/>
    <w:rsid w:val="00D6709F"/>
    <w:rsid w:val="00D67A01"/>
    <w:rsid w:val="00D86FF0"/>
    <w:rsid w:val="00D93644"/>
    <w:rsid w:val="00D93B3E"/>
    <w:rsid w:val="00DC0A7F"/>
    <w:rsid w:val="00DC452B"/>
    <w:rsid w:val="00DF10B1"/>
    <w:rsid w:val="00DF29EF"/>
    <w:rsid w:val="00E275F6"/>
    <w:rsid w:val="00E50261"/>
    <w:rsid w:val="00E5702E"/>
    <w:rsid w:val="00E579B5"/>
    <w:rsid w:val="00E72E4F"/>
    <w:rsid w:val="00E76A07"/>
    <w:rsid w:val="00E77298"/>
    <w:rsid w:val="00EB2998"/>
    <w:rsid w:val="00ED02C3"/>
    <w:rsid w:val="00ED1B80"/>
    <w:rsid w:val="00ED59F8"/>
    <w:rsid w:val="00F05025"/>
    <w:rsid w:val="00F462BD"/>
    <w:rsid w:val="00F51367"/>
    <w:rsid w:val="00F53500"/>
    <w:rsid w:val="00F75DDB"/>
    <w:rsid w:val="00F84389"/>
    <w:rsid w:val="00FA0D65"/>
    <w:rsid w:val="00FB504D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Strong">
    <w:name w:val="Strong"/>
    <w:basedOn w:val="DefaultParagraphFont"/>
    <w:qFormat/>
    <w:rsid w:val="00F8438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9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20DDD1B-C885-4122-BA8A-5B023D5E0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6</cp:revision>
  <cp:lastPrinted>2016-06-01T08:13:00Z</cp:lastPrinted>
  <dcterms:created xsi:type="dcterms:W3CDTF">2020-02-17T14:27:00Z</dcterms:created>
  <dcterms:modified xsi:type="dcterms:W3CDTF">2020-07-24T14:16:00Z</dcterms:modified>
</cp:coreProperties>
</file>